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7D6E196C"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74683B">
        <w:rPr>
          <w:rFonts w:ascii="Arial" w:hAnsi="Arial" w:cs="Arial"/>
          <w:b/>
          <w:bCs/>
        </w:rPr>
        <w:t>9</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FD20ED">
        <w:rPr>
          <w:rFonts w:ascii="Arial" w:hAnsi="Arial" w:cs="Arial"/>
          <w:b/>
          <w:bCs/>
        </w:rPr>
        <w:t>R</w:t>
      </w:r>
      <w:r w:rsidR="00451B62" w:rsidRPr="00FD20ED">
        <w:rPr>
          <w:rFonts w:ascii="Arial" w:hAnsi="Arial" w:cs="Arial"/>
          <w:b/>
          <w:bCs/>
        </w:rPr>
        <w:t>2</w:t>
      </w:r>
      <w:r w:rsidRPr="00FD20ED">
        <w:rPr>
          <w:rFonts w:ascii="Arial" w:hAnsi="Arial" w:cs="Arial"/>
          <w:b/>
          <w:bCs/>
        </w:rPr>
        <w:t>-</w:t>
      </w:r>
      <w:r w:rsidR="00FD20ED" w:rsidRPr="00FD20ED">
        <w:rPr>
          <w:rFonts w:ascii="Arial" w:hAnsi="Arial" w:cs="Arial"/>
          <w:b/>
          <w:bCs/>
        </w:rPr>
        <w:t>2</w:t>
      </w:r>
      <w:r w:rsidR="00FD20ED">
        <w:rPr>
          <w:rFonts w:ascii="Arial" w:hAnsi="Arial" w:cs="Arial"/>
          <w:b/>
          <w:bCs/>
        </w:rPr>
        <w:t>207048</w:t>
      </w:r>
    </w:p>
    <w:p w14:paraId="00B08ED4" w14:textId="324908BA" w:rsidR="009302EA" w:rsidRPr="00210D4C" w:rsidRDefault="009302EA" w:rsidP="009302E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E67EB7" w:rsidRPr="00E67EB7">
        <w:rPr>
          <w:rFonts w:ascii="Arial" w:hAnsi="Arial" w:cs="Arial"/>
          <w:b/>
          <w:bCs/>
        </w:rPr>
        <w:t>Aug 17</w:t>
      </w:r>
      <w:r w:rsidR="00E67EB7" w:rsidRPr="00E67EB7">
        <w:rPr>
          <w:rFonts w:ascii="Arial" w:hAnsi="Arial" w:cs="Arial"/>
          <w:b/>
          <w:bCs/>
          <w:vertAlign w:val="superscript"/>
        </w:rPr>
        <w:t>th</w:t>
      </w:r>
      <w:r w:rsidRPr="00E67EB7">
        <w:rPr>
          <w:rFonts w:ascii="Arial" w:eastAsia="MS Mincho" w:hAnsi="Arial" w:cs="Arial"/>
          <w:b/>
          <w:bCs/>
          <w:lang w:eastAsia="ja-JP"/>
        </w:rPr>
        <w:t xml:space="preserve"> – </w:t>
      </w:r>
      <w:r w:rsidR="00E67EB7" w:rsidRPr="00E67EB7">
        <w:rPr>
          <w:rFonts w:ascii="Arial" w:hAnsi="Arial" w:cs="Arial"/>
          <w:b/>
          <w:bCs/>
        </w:rPr>
        <w:t>Aug 2</w:t>
      </w:r>
      <w:r w:rsidR="00873A5F" w:rsidRPr="00873A5F">
        <w:rPr>
          <w:rFonts w:ascii="Arial" w:hAnsi="Arial" w:cs="Arial" w:hint="eastAsia"/>
          <w:b/>
          <w:bCs/>
        </w:rPr>
        <w:t>9</w:t>
      </w:r>
      <w:r w:rsidR="00E67EB7" w:rsidRPr="00E67EB7">
        <w:rPr>
          <w:rFonts w:ascii="Arial" w:hAnsi="Arial" w:cs="Arial"/>
          <w:b/>
          <w:bCs/>
          <w:vertAlign w:val="superscript"/>
        </w:rPr>
        <w:t>th</w:t>
      </w:r>
      <w:r w:rsidRPr="00435F1E">
        <w:rPr>
          <w:rFonts w:ascii="Arial" w:eastAsia="MS Mincho" w:hAnsi="Arial" w:cs="Arial"/>
          <w:b/>
          <w:bCs/>
          <w:lang w:eastAsia="ja-JP"/>
        </w:rPr>
        <w:t>, 20</w:t>
      </w:r>
      <w:r>
        <w:rPr>
          <w:rFonts w:ascii="Arial" w:eastAsia="MS Mincho" w:hAnsi="Arial" w:cs="Arial"/>
          <w:b/>
          <w:bCs/>
          <w:lang w:eastAsia="ja-JP"/>
        </w:rPr>
        <w:t>2</w:t>
      </w:r>
      <w:r w:rsidR="00BB27F0">
        <w:rPr>
          <w:rFonts w:ascii="Arial" w:eastAsia="MS Mincho" w:hAnsi="Arial" w:cs="Arial"/>
          <w:b/>
          <w:bCs/>
          <w:lang w:eastAsia="ja-JP"/>
        </w:rPr>
        <w:t>2</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22EA99FB" w:rsidR="00E90E49" w:rsidRPr="00764EBC" w:rsidRDefault="00E90E49" w:rsidP="00311702">
      <w:pPr>
        <w:pStyle w:val="3GPPHeader"/>
      </w:pPr>
      <w:r w:rsidRPr="00764EBC">
        <w:t>Agenda Item:</w:t>
      </w:r>
      <w:r w:rsidRPr="00764EBC">
        <w:tab/>
      </w:r>
      <w:r w:rsidR="0074683B">
        <w:t>8.7.4</w:t>
      </w:r>
    </w:p>
    <w:p w14:paraId="2D2AF385" w14:textId="11500CF5" w:rsidR="00E90E49" w:rsidRPr="00764EBC" w:rsidRDefault="003D3C45" w:rsidP="00F64C2B">
      <w:pPr>
        <w:pStyle w:val="3GPPHeader"/>
      </w:pPr>
      <w:r w:rsidRPr="00764EBC">
        <w:t>Source:</w:t>
      </w:r>
      <w:r w:rsidR="00E90E49" w:rsidRPr="00764EBC">
        <w:tab/>
      </w:r>
      <w:r w:rsidR="00A21854" w:rsidRPr="00A21854">
        <w:t>New H3C</w:t>
      </w:r>
    </w:p>
    <w:p w14:paraId="64D45340" w14:textId="67F8DA4F" w:rsidR="00531215" w:rsidRPr="00764EBC" w:rsidRDefault="003D3C45" w:rsidP="00311702">
      <w:pPr>
        <w:pStyle w:val="3GPPHeader"/>
      </w:pPr>
      <w:r w:rsidRPr="00764EBC">
        <w:t>Title:</w:t>
      </w:r>
      <w:r w:rsidR="00E90E49" w:rsidRPr="00764EBC">
        <w:tab/>
      </w:r>
      <w:r w:rsidR="009E405B" w:rsidRPr="009E405B">
        <w:t xml:space="preserve">Discussion on mobility enhancements in </w:t>
      </w:r>
      <w:r w:rsidR="00C732C0">
        <w:t>Rel-</w:t>
      </w:r>
      <w:r w:rsidR="009E405B" w:rsidRPr="009E405B">
        <w:t>18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1"/>
      </w:pPr>
      <w:r w:rsidRPr="00A6576F">
        <w:t>Introduction</w:t>
      </w:r>
    </w:p>
    <w:p w14:paraId="65427C03" w14:textId="71FA1FBA" w:rsidR="009B09BD" w:rsidRDefault="009B09BD" w:rsidP="009C1D2A">
      <w:pPr>
        <w:spacing w:after="180"/>
        <w:contextualSpacing/>
        <w:jc w:val="both"/>
        <w:rPr>
          <w:rFonts w:eastAsiaTheme="minorEastAsia"/>
          <w:szCs w:val="20"/>
        </w:rPr>
      </w:pPr>
      <w:r w:rsidRPr="009B09BD">
        <w:rPr>
          <w:rFonts w:eastAsiaTheme="minorEastAsia"/>
          <w:noProof/>
          <w:szCs w:val="20"/>
        </w:rPr>
        <mc:AlternateContent>
          <mc:Choice Requires="wps">
            <w:drawing>
              <wp:anchor distT="45720" distB="45720" distL="114300" distR="114300" simplePos="0" relativeHeight="251659264" behindDoc="0" locked="0" layoutInCell="1" allowOverlap="1" wp14:anchorId="10C7D5F6" wp14:editId="3413128E">
                <wp:simplePos x="0" y="0"/>
                <wp:positionH relativeFrom="column">
                  <wp:posOffset>323850</wp:posOffset>
                </wp:positionH>
                <wp:positionV relativeFrom="paragraph">
                  <wp:posOffset>560070</wp:posOffset>
                </wp:positionV>
                <wp:extent cx="5472430" cy="2783840"/>
                <wp:effectExtent l="0" t="0" r="13970"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2430" cy="2783840"/>
                        </a:xfrm>
                        <a:prstGeom prst="rect">
                          <a:avLst/>
                        </a:prstGeom>
                        <a:solidFill>
                          <a:srgbClr val="FFFFFF"/>
                        </a:solidFill>
                        <a:ln w="9525">
                          <a:solidFill>
                            <a:srgbClr val="000000"/>
                          </a:solidFill>
                          <a:miter lim="800000"/>
                          <a:headEnd/>
                          <a:tailEnd/>
                        </a:ln>
                      </wps:spPr>
                      <wps:txbx>
                        <w:txbxContent>
                          <w:p w14:paraId="07D30734" w14:textId="77777777" w:rsidR="009B09BD" w:rsidRDefault="009B09BD" w:rsidP="009B09BD">
                            <w:pPr>
                              <w:widowControl w:val="0"/>
                              <w:numPr>
                                <w:ilvl w:val="0"/>
                                <w:numId w:val="37"/>
                              </w:numPr>
                              <w:jc w:val="both"/>
                              <w:rPr>
                                <w:bCs/>
                                <w:sz w:val="21"/>
                                <w:szCs w:val="22"/>
                              </w:rPr>
                            </w:pPr>
                            <w:r>
                              <w:rPr>
                                <w:bCs/>
                              </w:rPr>
                              <w:t>Specify NTN-TN and NTN-NTN measurement/mobility and service continuity enhancements [RAN2,RAN3,RAN4]</w:t>
                            </w:r>
                          </w:p>
                          <w:p w14:paraId="45C80BC4" w14:textId="77777777" w:rsidR="009B09BD" w:rsidRPr="009C1D2A" w:rsidRDefault="009B09BD" w:rsidP="009B09BD">
                            <w:pPr>
                              <w:widowControl w:val="0"/>
                              <w:numPr>
                                <w:ilvl w:val="1"/>
                                <w:numId w:val="37"/>
                              </w:numPr>
                              <w:jc w:val="both"/>
                              <w:rPr>
                                <w:bCs/>
                                <w:highlight w:val="yellow"/>
                              </w:rPr>
                            </w:pPr>
                            <w:r w:rsidRPr="009C1D2A">
                              <w:rPr>
                                <w:bCs/>
                                <w:highlight w:val="yellow"/>
                              </w:rPr>
                              <w:t>For NTN-NTN mobility, specify cell reselection enhancements for earth moving cell, the timing based and location-based cell reselection for quasi-earth fixed cell in Rel-17 can be considered as the starting point. [RAN2, RAN3, RAN4]</w:t>
                            </w:r>
                          </w:p>
                          <w:p w14:paraId="267828AF" w14:textId="77777777" w:rsidR="009B09BD" w:rsidRPr="00217A1D" w:rsidRDefault="009B09BD" w:rsidP="009B09BD">
                            <w:pPr>
                              <w:widowControl w:val="0"/>
                              <w:numPr>
                                <w:ilvl w:val="1"/>
                                <w:numId w:val="37"/>
                              </w:numPr>
                              <w:jc w:val="both"/>
                              <w:rPr>
                                <w:bCs/>
                              </w:rPr>
                            </w:pPr>
                            <w:r w:rsidRPr="00217A1D">
                              <w:rPr>
                                <w:bCs/>
                              </w:rPr>
                              <w:t xml:space="preserve">Specify NTN-NTN handover enhancement for RRC_CONNECTED UEs in the quasi-earth-fixed cell and earth-moving cell to reduce the </w:t>
                            </w:r>
                            <w:proofErr w:type="spellStart"/>
                            <w:r w:rsidRPr="00217A1D">
                              <w:rPr>
                                <w:bCs/>
                              </w:rPr>
                              <w:t>signalling</w:t>
                            </w:r>
                            <w:proofErr w:type="spellEnd"/>
                            <w:r w:rsidRPr="00217A1D">
                              <w:rPr>
                                <w:bCs/>
                              </w:rPr>
                              <w:t xml:space="preserve"> overhead. [RAN2, RAN3]</w:t>
                            </w:r>
                          </w:p>
                          <w:p w14:paraId="6ABD8A2D" w14:textId="77777777" w:rsidR="009B09BD" w:rsidRPr="00167171" w:rsidRDefault="009B09BD" w:rsidP="009B09BD">
                            <w:pPr>
                              <w:widowControl w:val="0"/>
                              <w:numPr>
                                <w:ilvl w:val="1"/>
                                <w:numId w:val="37"/>
                              </w:numPr>
                              <w:jc w:val="both"/>
                              <w:rPr>
                                <w:bCs/>
                              </w:rPr>
                            </w:pPr>
                            <w:r w:rsidRPr="00167171">
                              <w:rPr>
                                <w:bCs/>
                              </w:rPr>
                              <w:t>Specify cell reselection enhancements for RRC_IDLE/INACTIVE UEs to reduce UE power consumption (NTN-TN mobility is prioritized). [RAN2, RAN3, RAN4]</w:t>
                            </w:r>
                          </w:p>
                          <w:p w14:paraId="046AE0EE" w14:textId="77777777" w:rsidR="009B09BD" w:rsidRDefault="009B09BD" w:rsidP="009B09BD">
                            <w:pPr>
                              <w:widowControl w:val="0"/>
                              <w:numPr>
                                <w:ilvl w:val="1"/>
                                <w:numId w:val="37"/>
                              </w:numPr>
                              <w:jc w:val="both"/>
                              <w:rPr>
                                <w:bCs/>
                              </w:rPr>
                            </w:pPr>
                            <w:r>
                              <w:rPr>
                                <w:bCs/>
                              </w:rPr>
                              <w:t xml:space="preserve">Study and, if needed, specify enhancement to </w:t>
                            </w:r>
                            <w:proofErr w:type="spellStart"/>
                            <w:r>
                              <w:rPr>
                                <w:bCs/>
                              </w:rPr>
                              <w:t>Xn</w:t>
                            </w:r>
                            <w:proofErr w:type="spellEnd"/>
                            <w:r>
                              <w:rPr>
                                <w:bCs/>
                              </w:rPr>
                              <w:t xml:space="preserve">[/NG] </w:t>
                            </w:r>
                            <w:proofErr w:type="spellStart"/>
                            <w:r>
                              <w:rPr>
                                <w:bCs/>
                              </w:rPr>
                              <w:t>signalling</w:t>
                            </w:r>
                            <w:proofErr w:type="spellEnd"/>
                            <w:r>
                              <w:rPr>
                                <w:bCs/>
                              </w:rPr>
                              <w:t xml:space="preserve"> to support feeder link switch-over, CHO, e.g. exchange of necessary information between </w:t>
                            </w:r>
                            <w:proofErr w:type="spellStart"/>
                            <w:r>
                              <w:rPr>
                                <w:bCs/>
                              </w:rPr>
                              <w:t>gNBs</w:t>
                            </w:r>
                            <w:proofErr w:type="spellEnd"/>
                            <w:r>
                              <w:rPr>
                                <w:bCs/>
                              </w:rPr>
                              <w:t>. [RAN3]</w:t>
                            </w:r>
                          </w:p>
                          <w:p w14:paraId="582F7500" w14:textId="308ABC35" w:rsidR="009B09BD" w:rsidRDefault="009B09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7D5F6" id="_x0000_t202" coordsize="21600,21600" o:spt="202" path="m,l,21600r21600,l21600,xe">
                <v:stroke joinstyle="miter"/>
                <v:path gradientshapeok="t" o:connecttype="rect"/>
              </v:shapetype>
              <v:shape id="文本框 2" o:spid="_x0000_s1026" type="#_x0000_t202" style="position:absolute;left:0;text-align:left;margin-left:25.5pt;margin-top:44.1pt;width:430.9pt;height:21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">
                <v:textbox>
                  <w:txbxContent>
                    <w:p w14:paraId="07D30734" w14:textId="77777777" w:rsidR="009B09BD" w:rsidRDefault="009B09BD" w:rsidP="009B09BD">
                      <w:pPr>
                        <w:widowControl w:val="0"/>
                        <w:numPr>
                          <w:ilvl w:val="0"/>
                          <w:numId w:val="37"/>
                        </w:numPr>
                        <w:jc w:val="both"/>
                        <w:rPr>
                          <w:bCs/>
                          <w:sz w:val="21"/>
                          <w:szCs w:val="22"/>
                        </w:rPr>
                      </w:pPr>
                      <w:r>
                        <w:rPr>
                          <w:bCs/>
                        </w:rPr>
                        <w:t>Specify NTN-TN and NTN-NTN measurement/mobility and service continuity enhancements [RAN2,RAN3,RAN4]</w:t>
                      </w:r>
                    </w:p>
                    <w:p w14:paraId="45C80BC4" w14:textId="77777777" w:rsidR="009B09BD" w:rsidRPr="009C1D2A" w:rsidRDefault="009B09BD" w:rsidP="009B09BD">
                      <w:pPr>
                        <w:widowControl w:val="0"/>
                        <w:numPr>
                          <w:ilvl w:val="1"/>
                          <w:numId w:val="37"/>
                        </w:numPr>
                        <w:jc w:val="both"/>
                        <w:rPr>
                          <w:bCs/>
                          <w:highlight w:val="yellow"/>
                        </w:rPr>
                      </w:pPr>
                      <w:r w:rsidRPr="009C1D2A">
                        <w:rPr>
                          <w:bCs/>
                          <w:highlight w:val="yellow"/>
                        </w:rPr>
                        <w:t>For NTN-NTN mobility, specify cell reselection enhancements for earth moving cell, the timing based and location-based cell reselection for quasi-earth fixed cell in Rel-17 can be considered as the starting point. [RAN2, RAN3, RAN4]</w:t>
                      </w:r>
                    </w:p>
                    <w:p w14:paraId="267828AF" w14:textId="77777777" w:rsidR="009B09BD" w:rsidRPr="00217A1D" w:rsidRDefault="009B09BD" w:rsidP="009B09BD">
                      <w:pPr>
                        <w:widowControl w:val="0"/>
                        <w:numPr>
                          <w:ilvl w:val="1"/>
                          <w:numId w:val="37"/>
                        </w:numPr>
                        <w:jc w:val="both"/>
                        <w:rPr>
                          <w:bCs/>
                        </w:rPr>
                      </w:pPr>
                      <w:r w:rsidRPr="00217A1D">
                        <w:rPr>
                          <w:bCs/>
                        </w:rPr>
                        <w:t>Specify NTN-NTN handover enhancement for RRC_CONNECTED UEs in the quasi-earth-fixed cell and earth-moving cell to reduce the signalling overhead. [RAN2, RAN3]</w:t>
                      </w:r>
                    </w:p>
                    <w:p w14:paraId="6ABD8A2D" w14:textId="77777777" w:rsidR="009B09BD" w:rsidRPr="00167171" w:rsidRDefault="009B09BD" w:rsidP="009B09BD">
                      <w:pPr>
                        <w:widowControl w:val="0"/>
                        <w:numPr>
                          <w:ilvl w:val="1"/>
                          <w:numId w:val="37"/>
                        </w:numPr>
                        <w:jc w:val="both"/>
                        <w:rPr>
                          <w:bCs/>
                        </w:rPr>
                      </w:pPr>
                      <w:r w:rsidRPr="00167171">
                        <w:rPr>
                          <w:bCs/>
                        </w:rPr>
                        <w:t>Specify cell reselection enhancements for RRC_IDLE/INACTIVE UEs to reduce UE power consumption (NTN-TN mobility is prioritized). [RAN2, RAN3, RAN4]</w:t>
                      </w:r>
                    </w:p>
                    <w:p w14:paraId="046AE0EE" w14:textId="77777777" w:rsidR="009B09BD" w:rsidRDefault="009B09BD" w:rsidP="009B09BD">
                      <w:pPr>
                        <w:widowControl w:val="0"/>
                        <w:numPr>
                          <w:ilvl w:val="1"/>
                          <w:numId w:val="37"/>
                        </w:numPr>
                        <w:jc w:val="both"/>
                        <w:rPr>
                          <w:bCs/>
                        </w:rPr>
                      </w:pPr>
                      <w:r>
                        <w:rPr>
                          <w:bCs/>
                        </w:rPr>
                        <w:t>Study and, if needed, specify enhancement to Xn[/NG] signalling to support feeder link switch-over, CHO, e.g. exchange of necessary information between gNBs. [RAN3]</w:t>
                      </w:r>
                    </w:p>
                    <w:p w14:paraId="582F7500" w14:textId="308ABC35" w:rsidR="009B09BD" w:rsidRDefault="009B09BD"/>
                  </w:txbxContent>
                </v:textbox>
                <w10:wrap type="square"/>
              </v:shape>
            </w:pict>
          </mc:Fallback>
        </mc:AlternateContent>
      </w:r>
      <w:r w:rsidR="00947977">
        <w:rPr>
          <w:rFonts w:eastAsiaTheme="minorEastAsia"/>
          <w:szCs w:val="20"/>
        </w:rPr>
        <w:t xml:space="preserve">One objective of the RAN2 lead R18 NTN WI[1] is </w:t>
      </w:r>
      <w:r w:rsidR="00C732C0">
        <w:rPr>
          <w:rFonts w:eastAsiaTheme="minorEastAsia"/>
          <w:szCs w:val="20"/>
        </w:rPr>
        <w:t>the</w:t>
      </w:r>
      <w:r w:rsidR="00947977">
        <w:rPr>
          <w:rFonts w:eastAsiaTheme="minorEastAsia"/>
          <w:szCs w:val="20"/>
        </w:rPr>
        <w:t xml:space="preserve"> mobility and </w:t>
      </w:r>
      <w:r w:rsidR="00C732C0">
        <w:rPr>
          <w:rFonts w:eastAsiaTheme="minorEastAsia"/>
          <w:szCs w:val="20"/>
        </w:rPr>
        <w:t>measurement enhancements</w:t>
      </w:r>
      <w:r w:rsidR="00947977">
        <w:rPr>
          <w:rFonts w:eastAsiaTheme="minorEastAsia"/>
          <w:szCs w:val="20"/>
        </w:rPr>
        <w:t xml:space="preserve"> for quasi-</w:t>
      </w:r>
      <w:r w:rsidR="00C732C0">
        <w:rPr>
          <w:rFonts w:eastAsiaTheme="minorEastAsia"/>
          <w:szCs w:val="20"/>
        </w:rPr>
        <w:t>earth-</w:t>
      </w:r>
      <w:r w:rsidR="00947977">
        <w:rPr>
          <w:rFonts w:eastAsiaTheme="minorEastAsia"/>
          <w:szCs w:val="20"/>
        </w:rPr>
        <w:t>fixed</w:t>
      </w:r>
      <w:r w:rsidR="00C732C0">
        <w:rPr>
          <w:rFonts w:eastAsiaTheme="minorEastAsia"/>
          <w:szCs w:val="20"/>
        </w:rPr>
        <w:t xml:space="preserve"> cell and e</w:t>
      </w:r>
      <w:r>
        <w:rPr>
          <w:rFonts w:eastAsiaTheme="minorEastAsia"/>
          <w:szCs w:val="20"/>
        </w:rPr>
        <w:t>arth moving cell</w:t>
      </w:r>
      <w:r w:rsidR="009C1D2A">
        <w:rPr>
          <w:rFonts w:eastAsiaTheme="minorEastAsia" w:hint="eastAsia"/>
          <w:szCs w:val="20"/>
        </w:rPr>
        <w:t>,</w:t>
      </w:r>
      <w:r w:rsidR="009C1D2A">
        <w:rPr>
          <w:rFonts w:eastAsiaTheme="minorEastAsia"/>
          <w:szCs w:val="20"/>
        </w:rPr>
        <w:t xml:space="preserve"> </w:t>
      </w:r>
      <w:r>
        <w:rPr>
          <w:rFonts w:eastAsiaTheme="minorEastAsia" w:hint="eastAsia"/>
          <w:szCs w:val="20"/>
        </w:rPr>
        <w:t>t</w:t>
      </w:r>
      <w:r>
        <w:rPr>
          <w:rFonts w:eastAsiaTheme="minorEastAsia"/>
          <w:szCs w:val="20"/>
        </w:rPr>
        <w:t>he related descriptions are as below:</w:t>
      </w:r>
    </w:p>
    <w:p w14:paraId="1599C2BA" w14:textId="77777777" w:rsidR="009C1D2A" w:rsidRDefault="009C1D2A" w:rsidP="009B09BD">
      <w:pPr>
        <w:spacing w:after="180"/>
        <w:ind w:firstLine="432"/>
        <w:contextualSpacing/>
        <w:jc w:val="both"/>
        <w:rPr>
          <w:rFonts w:eastAsiaTheme="minorEastAsia"/>
          <w:szCs w:val="20"/>
        </w:rPr>
      </w:pPr>
    </w:p>
    <w:p w14:paraId="4460F9E5" w14:textId="3E505EDA" w:rsidR="009B09BD" w:rsidRPr="009B09BD" w:rsidRDefault="009C1D2A" w:rsidP="001E5C66">
      <w:pPr>
        <w:spacing w:after="180"/>
        <w:contextualSpacing/>
        <w:jc w:val="both"/>
        <w:rPr>
          <w:rFonts w:eastAsiaTheme="minorEastAsia"/>
          <w:szCs w:val="20"/>
        </w:rPr>
      </w:pPr>
      <w:r>
        <w:rPr>
          <w:rFonts w:eastAsiaTheme="minorEastAsia"/>
          <w:szCs w:val="20"/>
        </w:rPr>
        <w:t xml:space="preserve">In this contribution </w:t>
      </w:r>
      <w:r w:rsidR="001E5C66">
        <w:rPr>
          <w:rFonts w:eastAsiaTheme="minorEastAsia"/>
          <w:szCs w:val="20"/>
        </w:rPr>
        <w:t xml:space="preserve">we provide </w:t>
      </w:r>
      <w:r w:rsidR="008F51B4">
        <w:rPr>
          <w:rFonts w:eastAsiaTheme="minorEastAsia"/>
          <w:szCs w:val="20"/>
        </w:rPr>
        <w:t xml:space="preserve">our </w:t>
      </w:r>
      <w:r w:rsidR="001E5C66">
        <w:rPr>
          <w:rFonts w:eastAsiaTheme="minorEastAsia"/>
          <w:szCs w:val="20"/>
        </w:rPr>
        <w:t xml:space="preserve">view </w:t>
      </w:r>
      <w:r w:rsidR="008F51B4">
        <w:rPr>
          <w:rFonts w:eastAsiaTheme="minorEastAsia"/>
          <w:szCs w:val="20"/>
        </w:rPr>
        <w:t xml:space="preserve">on </w:t>
      </w:r>
      <w:r w:rsidR="001E5C66">
        <w:rPr>
          <w:rFonts w:eastAsiaTheme="minorEastAsia"/>
          <w:szCs w:val="20"/>
        </w:rPr>
        <w:t>the Release 18 NTN</w:t>
      </w:r>
      <w:r w:rsidR="00217A1D">
        <w:rPr>
          <w:rFonts w:eastAsiaTheme="minorEastAsia"/>
          <w:szCs w:val="20"/>
        </w:rPr>
        <w:t>-NTN</w:t>
      </w:r>
      <w:r w:rsidR="001E5C66">
        <w:rPr>
          <w:rFonts w:eastAsiaTheme="minorEastAsia"/>
          <w:szCs w:val="20"/>
        </w:rPr>
        <w:t xml:space="preserve"> mobility enhancement.</w:t>
      </w:r>
    </w:p>
    <w:p w14:paraId="0992D43A" w14:textId="2FAA70CF" w:rsidR="00614C18" w:rsidRPr="00614C18" w:rsidRDefault="00EA5A5B" w:rsidP="00614C18">
      <w:pPr>
        <w:pStyle w:val="1"/>
      </w:pPr>
      <w:r>
        <w:t>Discussion</w:t>
      </w:r>
    </w:p>
    <w:p w14:paraId="6E617A17" w14:textId="39242AE8" w:rsidR="001B085A" w:rsidRDefault="001E5C66" w:rsidP="00C20868">
      <w:pPr>
        <w:jc w:val="both"/>
        <w:rPr>
          <w:rFonts w:eastAsiaTheme="minorEastAsia"/>
        </w:rPr>
      </w:pPr>
      <w:r>
        <w:rPr>
          <w:rFonts w:eastAsiaTheme="minorEastAsia"/>
        </w:rPr>
        <w:t>Release 17 introduce</w:t>
      </w:r>
      <w:r w:rsidR="008F51B4">
        <w:rPr>
          <w:rFonts w:eastAsiaTheme="minorEastAsia"/>
        </w:rPr>
        <w:t>s</w:t>
      </w:r>
      <w:r>
        <w:rPr>
          <w:rFonts w:eastAsiaTheme="minorEastAsia"/>
        </w:rPr>
        <w:t xml:space="preserve"> timing</w:t>
      </w:r>
      <w:r w:rsidR="00EB30BF">
        <w:rPr>
          <w:rFonts w:eastAsiaTheme="minorEastAsia"/>
        </w:rPr>
        <w:t>-</w:t>
      </w:r>
      <w:r>
        <w:rPr>
          <w:rFonts w:eastAsiaTheme="minorEastAsia"/>
        </w:rPr>
        <w:t xml:space="preserve">based and location-based </w:t>
      </w:r>
      <w:r w:rsidR="001B085A">
        <w:rPr>
          <w:rFonts w:eastAsiaTheme="minorEastAsia"/>
        </w:rPr>
        <w:t xml:space="preserve">cell reselection </w:t>
      </w:r>
      <w:r w:rsidR="001B085A" w:rsidRPr="001B085A">
        <w:rPr>
          <w:rFonts w:eastAsiaTheme="minorEastAsia"/>
        </w:rPr>
        <w:t>criteria</w:t>
      </w:r>
      <w:r w:rsidR="001B085A">
        <w:rPr>
          <w:rFonts w:eastAsiaTheme="minorEastAsia"/>
        </w:rPr>
        <w:t xml:space="preserve"> for NTN </w:t>
      </w:r>
      <w:r w:rsidR="001B085A" w:rsidRPr="001B085A">
        <w:rPr>
          <w:rFonts w:eastAsiaTheme="minorEastAsia"/>
        </w:rPr>
        <w:t>quasi-earth fixed cell</w:t>
      </w:r>
      <w:r w:rsidR="001B085A">
        <w:rPr>
          <w:rFonts w:eastAsiaTheme="minorEastAsia"/>
        </w:rPr>
        <w:t>. The service time and reference point location</w:t>
      </w:r>
      <w:r w:rsidR="003079EC">
        <w:rPr>
          <w:rFonts w:eastAsiaTheme="minorEastAsia"/>
        </w:rPr>
        <w:t xml:space="preserve"> </w:t>
      </w:r>
      <w:r w:rsidR="001B085A">
        <w:rPr>
          <w:rFonts w:eastAsiaTheme="minorEastAsia"/>
        </w:rPr>
        <w:t>of the serving cell can be broadcasted in SIB19</w:t>
      </w:r>
      <w:r w:rsidR="00B446F7">
        <w:rPr>
          <w:rFonts w:eastAsiaTheme="minorEastAsia"/>
        </w:rPr>
        <w:t>-r17[2]</w:t>
      </w:r>
      <w:r w:rsidR="001B085A">
        <w:rPr>
          <w:rFonts w:eastAsiaTheme="minorEastAsia"/>
        </w:rPr>
        <w:t>.</w:t>
      </w:r>
      <w:r w:rsidR="00EF6DB9">
        <w:rPr>
          <w:rFonts w:eastAsiaTheme="minorEastAsia"/>
        </w:rPr>
        <w:t xml:space="preserve"> For NTN </w:t>
      </w:r>
      <w:r w:rsidR="00EF6DB9" w:rsidRPr="001E5C66">
        <w:rPr>
          <w:bCs/>
        </w:rPr>
        <w:t>earth moving cell</w:t>
      </w:r>
      <w:r w:rsidR="00EF6DB9">
        <w:rPr>
          <w:bCs/>
        </w:rPr>
        <w:t xml:space="preserve">, </w:t>
      </w:r>
      <w:r w:rsidR="008F51B4">
        <w:rPr>
          <w:bCs/>
        </w:rPr>
        <w:t>we have two observations</w:t>
      </w:r>
      <w:r w:rsidR="008F51B4">
        <w:rPr>
          <w:rFonts w:eastAsiaTheme="minorEastAsia"/>
        </w:rPr>
        <w:t xml:space="preserve"> as follows</w:t>
      </w:r>
    </w:p>
    <w:p w14:paraId="0D5F767B" w14:textId="1FD4EFD1" w:rsidR="00EA068C" w:rsidRDefault="00EB30BF" w:rsidP="00EA068C">
      <w:pPr>
        <w:pStyle w:val="afd"/>
        <w:numPr>
          <w:ilvl w:val="0"/>
          <w:numId w:val="38"/>
        </w:numPr>
        <w:jc w:val="both"/>
        <w:rPr>
          <w:rFonts w:ascii="Times New Roman" w:eastAsiaTheme="minorEastAsia" w:hAnsi="Times New Roman"/>
          <w:sz w:val="24"/>
          <w:szCs w:val="24"/>
          <w:lang w:eastAsia="zh-CN"/>
        </w:rPr>
      </w:pPr>
      <w:r w:rsidRPr="00EF6DB9">
        <w:rPr>
          <w:rFonts w:ascii="Times New Roman" w:eastAsiaTheme="minorEastAsia" w:hAnsi="Times New Roman"/>
          <w:sz w:val="24"/>
          <w:szCs w:val="24"/>
          <w:lang w:eastAsia="zh-CN"/>
        </w:rPr>
        <w:t>T</w:t>
      </w:r>
      <w:r w:rsidR="00EF6DB9" w:rsidRPr="00EF6DB9">
        <w:rPr>
          <w:rFonts w:ascii="Times New Roman" w:eastAsiaTheme="minorEastAsia" w:hAnsi="Times New Roman"/>
          <w:sz w:val="24"/>
          <w:szCs w:val="24"/>
          <w:lang w:eastAsia="zh-CN"/>
        </w:rPr>
        <w:t>iming</w:t>
      </w:r>
      <w:r>
        <w:rPr>
          <w:rFonts w:ascii="Times New Roman" w:eastAsiaTheme="minorEastAsia" w:hAnsi="Times New Roman"/>
          <w:sz w:val="24"/>
          <w:szCs w:val="24"/>
          <w:lang w:eastAsia="zh-CN"/>
        </w:rPr>
        <w:t>-</w:t>
      </w:r>
      <w:r w:rsidR="00EF6DB9" w:rsidRPr="00EF6DB9">
        <w:rPr>
          <w:rFonts w:ascii="Times New Roman" w:eastAsiaTheme="minorEastAsia" w:hAnsi="Times New Roman"/>
          <w:sz w:val="24"/>
          <w:szCs w:val="24"/>
          <w:lang w:eastAsia="zh-CN"/>
        </w:rPr>
        <w:t>based</w:t>
      </w:r>
      <w:r w:rsidR="00EF6DB9">
        <w:rPr>
          <w:rFonts w:ascii="Times New Roman" w:eastAsiaTheme="minorEastAsia" w:hAnsi="Times New Roman"/>
          <w:sz w:val="24"/>
          <w:szCs w:val="24"/>
          <w:lang w:eastAsia="zh-CN"/>
        </w:rPr>
        <w:t xml:space="preserve"> </w:t>
      </w:r>
      <w:r w:rsidR="00EF6DB9" w:rsidRPr="00EF6DB9">
        <w:rPr>
          <w:rFonts w:ascii="Times New Roman" w:eastAsiaTheme="minorEastAsia" w:hAnsi="Times New Roman"/>
          <w:sz w:val="24"/>
          <w:szCs w:val="24"/>
          <w:lang w:eastAsia="zh-CN"/>
        </w:rPr>
        <w:t>cell reselection</w:t>
      </w:r>
      <w:r w:rsidR="00EF6DB9">
        <w:rPr>
          <w:rFonts w:ascii="Times New Roman" w:eastAsiaTheme="minorEastAsia" w:hAnsi="Times New Roman"/>
          <w:sz w:val="24"/>
          <w:szCs w:val="24"/>
          <w:lang w:eastAsia="zh-CN"/>
        </w:rPr>
        <w:t xml:space="preserve">: </w:t>
      </w:r>
      <w:r w:rsidR="00EF6DB9" w:rsidRPr="002018D7">
        <w:rPr>
          <w:rFonts w:eastAsiaTheme="minorEastAsia"/>
          <w:i/>
          <w:iCs/>
          <w:lang w:val="en-GB"/>
        </w:rPr>
        <w:t>t</w:t>
      </w:r>
      <w:r w:rsidR="00EF6DB9" w:rsidRPr="002018D7">
        <w:rPr>
          <w:rFonts w:ascii="Times New Roman" w:eastAsiaTheme="minorEastAsia" w:hAnsi="Times New Roman"/>
          <w:i/>
          <w:iCs/>
          <w:sz w:val="24"/>
          <w:szCs w:val="24"/>
          <w:lang w:eastAsia="zh-CN"/>
        </w:rPr>
        <w:t>-Service-r17</w:t>
      </w:r>
      <w:r w:rsidR="00CE5DBD">
        <w:rPr>
          <w:rFonts w:ascii="Times New Roman" w:eastAsiaTheme="minorEastAsia" w:hAnsi="Times New Roman"/>
          <w:sz w:val="24"/>
          <w:szCs w:val="24"/>
          <w:lang w:eastAsia="zh-CN"/>
        </w:rPr>
        <w:t xml:space="preserve"> field in SIB19-r17 </w:t>
      </w:r>
      <w:r w:rsidR="00CE5DBD">
        <w:rPr>
          <w:rFonts w:ascii="Times New Roman" w:eastAsiaTheme="minorEastAsia" w:hAnsi="Times New Roman" w:hint="eastAsia"/>
          <w:sz w:val="24"/>
          <w:szCs w:val="24"/>
          <w:lang w:eastAsia="zh-CN"/>
        </w:rPr>
        <w:t>i</w:t>
      </w:r>
      <w:r w:rsidR="00CE5DBD" w:rsidRPr="00CE5DBD">
        <w:rPr>
          <w:rFonts w:ascii="Times New Roman" w:eastAsiaTheme="minorEastAsia" w:hAnsi="Times New Roman"/>
          <w:sz w:val="24"/>
          <w:szCs w:val="24"/>
          <w:lang w:eastAsia="zh-CN"/>
        </w:rPr>
        <w:t>ndicates the time information on when a cell provided via NTN quasi-Earth fixed system is going to stop serving the area it is currently covering</w:t>
      </w:r>
      <w:r w:rsidR="00CE5DBD">
        <w:rPr>
          <w:rFonts w:ascii="Times New Roman" w:eastAsiaTheme="minorEastAsia" w:hAnsi="Times New Roman" w:hint="eastAsia"/>
          <w:sz w:val="24"/>
          <w:szCs w:val="24"/>
          <w:lang w:eastAsia="zh-CN"/>
        </w:rPr>
        <w:t>,</w:t>
      </w:r>
      <w:r w:rsidR="00CE5DBD">
        <w:rPr>
          <w:rFonts w:ascii="Times New Roman" w:eastAsiaTheme="minorEastAsia" w:hAnsi="Times New Roman"/>
          <w:sz w:val="24"/>
          <w:szCs w:val="24"/>
          <w:lang w:eastAsia="zh-CN"/>
        </w:rPr>
        <w:t xml:space="preserve"> </w:t>
      </w:r>
      <w:r w:rsidR="00EA068C">
        <w:rPr>
          <w:rFonts w:ascii="Times New Roman" w:eastAsiaTheme="minorEastAsia" w:hAnsi="Times New Roman"/>
          <w:sz w:val="24"/>
          <w:szCs w:val="24"/>
          <w:lang w:eastAsia="zh-CN"/>
        </w:rPr>
        <w:t xml:space="preserve">but </w:t>
      </w:r>
      <w:r w:rsidR="00455678">
        <w:rPr>
          <w:rFonts w:ascii="Times New Roman" w:eastAsiaTheme="minorEastAsia" w:hAnsi="Times New Roman"/>
          <w:sz w:val="24"/>
          <w:szCs w:val="24"/>
          <w:lang w:eastAsia="zh-CN"/>
        </w:rPr>
        <w:t>without the information of the cell radius</w:t>
      </w:r>
      <w:r w:rsidR="00915020">
        <w:rPr>
          <w:rFonts w:ascii="Times New Roman" w:eastAsiaTheme="minorEastAsia" w:hAnsi="Times New Roman" w:hint="eastAsia"/>
          <w:sz w:val="24"/>
          <w:szCs w:val="24"/>
          <w:lang w:eastAsia="zh-CN"/>
        </w:rPr>
        <w:t>,</w:t>
      </w:r>
      <w:r w:rsidR="00455678">
        <w:rPr>
          <w:rFonts w:ascii="Times New Roman" w:eastAsiaTheme="minorEastAsia" w:hAnsi="Times New Roman"/>
          <w:sz w:val="24"/>
          <w:szCs w:val="24"/>
          <w:lang w:eastAsia="zh-CN"/>
        </w:rPr>
        <w:t xml:space="preserve"> </w:t>
      </w:r>
      <w:r w:rsidR="00EA068C">
        <w:rPr>
          <w:rFonts w:ascii="Times New Roman" w:eastAsiaTheme="minorEastAsia" w:hAnsi="Times New Roman"/>
          <w:sz w:val="24"/>
          <w:szCs w:val="24"/>
          <w:lang w:eastAsia="zh-CN"/>
        </w:rPr>
        <w:t>it</w:t>
      </w:r>
      <w:r w:rsidR="008F51B4">
        <w:rPr>
          <w:rFonts w:ascii="Times New Roman" w:eastAsiaTheme="minorEastAsia" w:hAnsi="Times New Roman"/>
          <w:sz w:val="24"/>
          <w:szCs w:val="24"/>
          <w:lang w:eastAsia="zh-CN"/>
        </w:rPr>
        <w:t xml:space="preserve"> is</w:t>
      </w:r>
      <w:r w:rsidR="00EA068C">
        <w:rPr>
          <w:rFonts w:ascii="Times New Roman" w:eastAsiaTheme="minorEastAsia" w:hAnsi="Times New Roman"/>
          <w:sz w:val="24"/>
          <w:szCs w:val="24"/>
          <w:lang w:eastAsia="zh-CN"/>
        </w:rPr>
        <w:t xml:space="preserve"> hard for UEs in the earth moving cell to derive the remaining service time from </w:t>
      </w:r>
      <w:r w:rsidR="00EA068C" w:rsidRPr="00AE7982">
        <w:rPr>
          <w:rFonts w:ascii="Times New Roman" w:eastAsiaTheme="minorEastAsia" w:hAnsi="Times New Roman"/>
          <w:i/>
          <w:iCs/>
          <w:sz w:val="24"/>
          <w:szCs w:val="24"/>
          <w:lang w:eastAsia="zh-CN"/>
        </w:rPr>
        <w:t>t-Service-r17</w:t>
      </w:r>
      <w:r w:rsidR="008479B0">
        <w:rPr>
          <w:rFonts w:ascii="Times New Roman" w:eastAsiaTheme="minorEastAsia" w:hAnsi="Times New Roman"/>
          <w:sz w:val="24"/>
          <w:szCs w:val="24"/>
          <w:lang w:eastAsia="zh-CN"/>
        </w:rPr>
        <w:t>.</w:t>
      </w:r>
      <w:r w:rsidR="00EA068C">
        <w:rPr>
          <w:rFonts w:ascii="Times New Roman" w:eastAsiaTheme="minorEastAsia" w:hAnsi="Times New Roman"/>
          <w:sz w:val="24"/>
          <w:szCs w:val="24"/>
          <w:lang w:eastAsia="zh-CN"/>
        </w:rPr>
        <w:t xml:space="preserve"> </w:t>
      </w:r>
    </w:p>
    <w:p w14:paraId="66038BC5" w14:textId="52DA4185" w:rsidR="00840381" w:rsidRPr="00EB30BF" w:rsidRDefault="00840381" w:rsidP="00F272DE">
      <w:pPr>
        <w:jc w:val="both"/>
        <w:rPr>
          <w:rFonts w:eastAsiaTheme="minorEastAsia"/>
          <w:b/>
          <w:bCs/>
          <w:i/>
          <w:iCs/>
        </w:rPr>
      </w:pPr>
      <w:r w:rsidRPr="00EB30BF">
        <w:rPr>
          <w:b/>
          <w:i/>
          <w:iCs/>
        </w:rPr>
        <w:t>Observation 1:</w:t>
      </w:r>
      <w:r w:rsidRPr="00EB30BF">
        <w:rPr>
          <w:rFonts w:eastAsiaTheme="minorEastAsia"/>
          <w:i/>
          <w:iCs/>
        </w:rPr>
        <w:t xml:space="preserve"> </w:t>
      </w:r>
      <w:r w:rsidR="00EB30BF">
        <w:rPr>
          <w:rFonts w:eastAsiaTheme="minorEastAsia"/>
          <w:b/>
          <w:bCs/>
          <w:i/>
          <w:iCs/>
        </w:rPr>
        <w:t>T</w:t>
      </w:r>
      <w:r w:rsidRPr="00EB30BF">
        <w:rPr>
          <w:rFonts w:eastAsiaTheme="minorEastAsia"/>
          <w:b/>
          <w:bCs/>
          <w:i/>
          <w:iCs/>
        </w:rPr>
        <w:t>iming</w:t>
      </w:r>
      <w:r w:rsidR="00EB30BF" w:rsidRPr="00EB30BF">
        <w:rPr>
          <w:rFonts w:eastAsiaTheme="minorEastAsia"/>
          <w:b/>
          <w:bCs/>
          <w:i/>
          <w:iCs/>
        </w:rPr>
        <w:t>-</w:t>
      </w:r>
      <w:r w:rsidRPr="00EB30BF">
        <w:rPr>
          <w:rFonts w:eastAsiaTheme="minorEastAsia"/>
          <w:b/>
          <w:bCs/>
          <w:i/>
          <w:iCs/>
        </w:rPr>
        <w:t xml:space="preserve">based cell reselection is not </w:t>
      </w:r>
      <w:r w:rsidR="00106896" w:rsidRPr="00106896">
        <w:rPr>
          <w:rFonts w:eastAsiaTheme="minorEastAsia"/>
          <w:b/>
          <w:bCs/>
          <w:i/>
          <w:iCs/>
        </w:rPr>
        <w:t>applicable</w:t>
      </w:r>
      <w:r w:rsidRPr="00EB30BF">
        <w:rPr>
          <w:rFonts w:eastAsiaTheme="minorEastAsia"/>
          <w:b/>
          <w:bCs/>
          <w:i/>
          <w:iCs/>
        </w:rPr>
        <w:t xml:space="preserve"> for earth moving cell.</w:t>
      </w:r>
    </w:p>
    <w:p w14:paraId="5ACD1399" w14:textId="77777777" w:rsidR="00840381" w:rsidRPr="00840381" w:rsidRDefault="00840381" w:rsidP="00840381">
      <w:pPr>
        <w:ind w:left="567"/>
        <w:jc w:val="both"/>
        <w:rPr>
          <w:rFonts w:eastAsiaTheme="minorEastAsia"/>
          <w:b/>
          <w:bCs/>
        </w:rPr>
      </w:pPr>
    </w:p>
    <w:p w14:paraId="55A8CBD9" w14:textId="15B52708" w:rsidR="003079EC" w:rsidRDefault="00EB30BF" w:rsidP="00EA068C">
      <w:pPr>
        <w:pStyle w:val="afd"/>
        <w:numPr>
          <w:ilvl w:val="0"/>
          <w:numId w:val="38"/>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L</w:t>
      </w:r>
      <w:r w:rsidR="003079EC" w:rsidRPr="003079EC">
        <w:rPr>
          <w:rFonts w:ascii="Times New Roman" w:eastAsiaTheme="minorEastAsia" w:hAnsi="Times New Roman"/>
          <w:sz w:val="24"/>
          <w:szCs w:val="24"/>
          <w:lang w:eastAsia="zh-CN"/>
        </w:rPr>
        <w:t>ocation-based cell reselection</w:t>
      </w:r>
      <w:r w:rsidR="003079EC">
        <w:rPr>
          <w:rFonts w:ascii="Times New Roman" w:eastAsiaTheme="minorEastAsia" w:hAnsi="Times New Roman" w:hint="eastAsia"/>
          <w:sz w:val="24"/>
          <w:szCs w:val="24"/>
          <w:lang w:eastAsia="zh-CN"/>
        </w:rPr>
        <w:t>：</w:t>
      </w:r>
      <w:proofErr w:type="spellStart"/>
      <w:r w:rsidR="002018D7" w:rsidRPr="002018D7">
        <w:rPr>
          <w:rFonts w:ascii="Times New Roman" w:eastAsiaTheme="minorEastAsia" w:hAnsi="Times New Roman"/>
          <w:i/>
          <w:iCs/>
          <w:sz w:val="24"/>
          <w:szCs w:val="24"/>
          <w:lang w:eastAsia="zh-CN"/>
        </w:rPr>
        <w:t>distanceThresh</w:t>
      </w:r>
      <w:proofErr w:type="spellEnd"/>
      <w:r w:rsidR="002018D7" w:rsidRPr="002018D7">
        <w:rPr>
          <w:rFonts w:ascii="Times New Roman" w:eastAsiaTheme="minorEastAsia" w:hAnsi="Times New Roman"/>
          <w:sz w:val="24"/>
          <w:szCs w:val="24"/>
          <w:lang w:eastAsia="zh-CN"/>
        </w:rPr>
        <w:t xml:space="preserve"> and </w:t>
      </w:r>
      <w:proofErr w:type="spellStart"/>
      <w:r w:rsidR="002018D7" w:rsidRPr="002018D7">
        <w:rPr>
          <w:rFonts w:ascii="Times New Roman" w:eastAsiaTheme="minorEastAsia" w:hAnsi="Times New Roman"/>
          <w:i/>
          <w:iCs/>
          <w:sz w:val="24"/>
          <w:szCs w:val="24"/>
          <w:lang w:eastAsia="zh-CN"/>
        </w:rPr>
        <w:t>referenceLocation</w:t>
      </w:r>
      <w:proofErr w:type="spellEnd"/>
      <w:r w:rsidR="002018D7">
        <w:rPr>
          <w:b/>
          <w:bCs/>
          <w:i/>
          <w:iCs/>
          <w:lang w:eastAsia="sv-SE"/>
        </w:rPr>
        <w:t xml:space="preserve"> </w:t>
      </w:r>
      <w:r w:rsidR="002018D7" w:rsidRPr="002018D7">
        <w:rPr>
          <w:rFonts w:ascii="Times New Roman" w:eastAsiaTheme="minorEastAsia" w:hAnsi="Times New Roman"/>
          <w:sz w:val="24"/>
          <w:szCs w:val="24"/>
          <w:lang w:eastAsia="zh-CN"/>
        </w:rPr>
        <w:t xml:space="preserve">are broadcasted in </w:t>
      </w:r>
      <w:r w:rsidR="002018D7">
        <w:rPr>
          <w:rFonts w:ascii="Times New Roman" w:eastAsiaTheme="minorEastAsia" w:hAnsi="Times New Roman"/>
          <w:sz w:val="24"/>
          <w:szCs w:val="24"/>
          <w:lang w:eastAsia="zh-CN"/>
        </w:rPr>
        <w:t>SIB19-r17,</w:t>
      </w:r>
      <w:r w:rsidR="002018D7" w:rsidRPr="002018D7">
        <w:rPr>
          <w:rFonts w:ascii="Times New Roman" w:eastAsiaTheme="minorEastAsia" w:hAnsi="Times New Roman"/>
          <w:sz w:val="24"/>
          <w:szCs w:val="24"/>
          <w:lang w:eastAsia="zh-CN"/>
        </w:rPr>
        <w:t xml:space="preserve"> </w:t>
      </w:r>
      <w:r w:rsidR="008F51B4">
        <w:rPr>
          <w:rFonts w:ascii="Times New Roman" w:eastAsiaTheme="minorEastAsia" w:hAnsi="Times New Roman"/>
          <w:sz w:val="24"/>
          <w:szCs w:val="24"/>
          <w:lang w:eastAsia="zh-CN"/>
        </w:rPr>
        <w:t>i</w:t>
      </w:r>
      <w:r w:rsidR="002018D7" w:rsidRPr="002018D7">
        <w:rPr>
          <w:rFonts w:ascii="Times New Roman" w:eastAsiaTheme="minorEastAsia" w:hAnsi="Times New Roman"/>
          <w:sz w:val="24"/>
          <w:szCs w:val="24"/>
          <w:lang w:eastAsia="zh-CN"/>
        </w:rPr>
        <w:t xml:space="preserve">f the distance between UE and the serving cell reference location </w:t>
      </w:r>
      <w:r w:rsidR="002018D7" w:rsidRPr="00546D34">
        <w:rPr>
          <w:rFonts w:ascii="Times New Roman" w:eastAsiaTheme="minorEastAsia" w:hAnsi="Times New Roman"/>
          <w:sz w:val="24"/>
          <w:szCs w:val="24"/>
          <w:lang w:eastAsia="zh-CN"/>
        </w:rPr>
        <w:t>is shorter than</w:t>
      </w:r>
      <w:r w:rsidR="002018D7" w:rsidRPr="00BD7C0F">
        <w:t xml:space="preserve"> </w:t>
      </w:r>
      <w:proofErr w:type="spellStart"/>
      <w:r w:rsidR="002018D7" w:rsidRPr="002018D7">
        <w:rPr>
          <w:rFonts w:ascii="Times New Roman" w:eastAsiaTheme="minorEastAsia" w:hAnsi="Times New Roman"/>
          <w:i/>
          <w:iCs/>
          <w:sz w:val="24"/>
          <w:szCs w:val="24"/>
          <w:lang w:eastAsia="zh-CN"/>
        </w:rPr>
        <w:t>distanceThresh</w:t>
      </w:r>
      <w:proofErr w:type="spellEnd"/>
      <w:r w:rsidR="002018D7" w:rsidRPr="002018D7">
        <w:rPr>
          <w:rFonts w:ascii="Times New Roman" w:eastAsiaTheme="minorEastAsia" w:hAnsi="Times New Roman"/>
          <w:i/>
          <w:iCs/>
          <w:sz w:val="24"/>
          <w:szCs w:val="24"/>
          <w:lang w:eastAsia="zh-CN"/>
        </w:rPr>
        <w:t>,</w:t>
      </w:r>
      <w:r w:rsidR="002018D7" w:rsidRPr="002018D7">
        <w:rPr>
          <w:rFonts w:ascii="Times New Roman" w:eastAsiaTheme="minorEastAsia" w:hAnsi="Times New Roman"/>
          <w:sz w:val="24"/>
          <w:szCs w:val="24"/>
          <w:lang w:eastAsia="zh-CN"/>
        </w:rPr>
        <w:t xml:space="preserve"> the UE may not perform intra-frequency/inter-frequency measurements</w:t>
      </w:r>
      <w:r w:rsidR="00546D34">
        <w:rPr>
          <w:rFonts w:ascii="Times New Roman" w:eastAsiaTheme="minorEastAsia" w:hAnsi="Times New Roman"/>
          <w:sz w:val="24"/>
          <w:szCs w:val="24"/>
          <w:lang w:eastAsia="zh-CN"/>
        </w:rPr>
        <w:t xml:space="preserve">. For </w:t>
      </w:r>
      <w:r w:rsidR="00546D34">
        <w:rPr>
          <w:rFonts w:ascii="Times New Roman" w:eastAsiaTheme="minorEastAsia" w:hAnsi="Times New Roman"/>
          <w:sz w:val="24"/>
          <w:szCs w:val="24"/>
          <w:lang w:eastAsia="zh-CN"/>
        </w:rPr>
        <w:lastRenderedPageBreak/>
        <w:t xml:space="preserve">NTN moving cell, UE need </w:t>
      </w:r>
      <w:r w:rsidR="001C7F6A" w:rsidRPr="001C7F6A">
        <w:rPr>
          <w:rFonts w:ascii="Times New Roman" w:eastAsiaTheme="minorEastAsia" w:hAnsi="Times New Roman"/>
          <w:sz w:val="24"/>
          <w:szCs w:val="24"/>
          <w:lang w:eastAsia="zh-CN"/>
        </w:rPr>
        <w:t>continuously a</w:t>
      </w:r>
      <w:r w:rsidR="008F51B4">
        <w:rPr>
          <w:rFonts w:ascii="Times New Roman" w:eastAsiaTheme="minorEastAsia" w:hAnsi="Times New Roman"/>
          <w:sz w:val="24"/>
          <w:szCs w:val="24"/>
          <w:lang w:eastAsia="zh-CN"/>
        </w:rPr>
        <w:t>c</w:t>
      </w:r>
      <w:r w:rsidR="001C7F6A" w:rsidRPr="001C7F6A">
        <w:rPr>
          <w:rFonts w:ascii="Times New Roman" w:eastAsiaTheme="minorEastAsia" w:hAnsi="Times New Roman"/>
          <w:sz w:val="24"/>
          <w:szCs w:val="24"/>
          <w:lang w:eastAsia="zh-CN"/>
        </w:rPr>
        <w:t>quire updated location information</w:t>
      </w:r>
      <w:r w:rsidR="00675A0B">
        <w:rPr>
          <w:rFonts w:ascii="Times New Roman" w:eastAsiaTheme="minorEastAsia" w:hAnsi="Times New Roman" w:hint="eastAsia"/>
          <w:sz w:val="24"/>
          <w:szCs w:val="24"/>
          <w:lang w:eastAsia="zh-CN"/>
        </w:rPr>
        <w:t>,</w:t>
      </w:r>
      <w:r w:rsidR="00675A0B">
        <w:rPr>
          <w:rFonts w:ascii="Times New Roman" w:eastAsiaTheme="minorEastAsia" w:hAnsi="Times New Roman"/>
          <w:sz w:val="24"/>
          <w:szCs w:val="24"/>
          <w:lang w:eastAsia="zh-CN"/>
        </w:rPr>
        <w:t xml:space="preserve"> </w:t>
      </w:r>
      <w:r w:rsidR="001C7F6A" w:rsidRPr="001C7F6A">
        <w:rPr>
          <w:rFonts w:ascii="Times New Roman" w:eastAsiaTheme="minorEastAsia" w:hAnsi="Times New Roman"/>
          <w:sz w:val="24"/>
          <w:szCs w:val="24"/>
          <w:lang w:eastAsia="zh-CN"/>
        </w:rPr>
        <w:t>which may result in excessive power consumption</w:t>
      </w:r>
      <w:r w:rsidR="00675A0B">
        <w:rPr>
          <w:rFonts w:ascii="Times New Roman" w:eastAsiaTheme="minorEastAsia" w:hAnsi="Times New Roman" w:hint="eastAsia"/>
          <w:sz w:val="24"/>
          <w:szCs w:val="24"/>
          <w:lang w:eastAsia="zh-CN"/>
        </w:rPr>
        <w:t>.</w:t>
      </w:r>
    </w:p>
    <w:p w14:paraId="35811799" w14:textId="7A65567F" w:rsidR="00840381" w:rsidRPr="00EB30BF" w:rsidRDefault="00EB30BF" w:rsidP="00F272DE">
      <w:pPr>
        <w:jc w:val="both"/>
        <w:rPr>
          <w:rFonts w:eastAsiaTheme="minorEastAsia"/>
          <w:i/>
          <w:iCs/>
        </w:rPr>
      </w:pPr>
      <w:r w:rsidRPr="00EB30BF">
        <w:rPr>
          <w:b/>
          <w:i/>
          <w:iCs/>
        </w:rPr>
        <w:t>Observation 2:</w:t>
      </w:r>
      <w:r w:rsidRPr="00EB30BF">
        <w:rPr>
          <w:rFonts w:eastAsiaTheme="minorEastAsia"/>
          <w:i/>
          <w:iCs/>
        </w:rPr>
        <w:t xml:space="preserve"> </w:t>
      </w:r>
      <w:r>
        <w:rPr>
          <w:rFonts w:eastAsiaTheme="minorEastAsia"/>
          <w:b/>
          <w:bCs/>
          <w:i/>
          <w:iCs/>
        </w:rPr>
        <w:t>L</w:t>
      </w:r>
      <w:r w:rsidRPr="00EB30BF">
        <w:rPr>
          <w:rFonts w:eastAsiaTheme="minorEastAsia"/>
          <w:b/>
          <w:bCs/>
          <w:i/>
          <w:iCs/>
        </w:rPr>
        <w:t>ocation-based cell reselection can be applied to earth moving cell</w:t>
      </w:r>
      <w:r>
        <w:rPr>
          <w:rFonts w:eastAsiaTheme="minorEastAsia" w:hint="eastAsia"/>
          <w:b/>
          <w:bCs/>
          <w:i/>
          <w:iCs/>
        </w:rPr>
        <w:t>，</w:t>
      </w:r>
      <w:r>
        <w:rPr>
          <w:rFonts w:eastAsiaTheme="minorEastAsia" w:hint="eastAsia"/>
          <w:b/>
          <w:bCs/>
          <w:i/>
          <w:iCs/>
        </w:rPr>
        <w:t>e</w:t>
      </w:r>
      <w:r>
        <w:rPr>
          <w:rFonts w:eastAsiaTheme="minorEastAsia"/>
          <w:b/>
          <w:bCs/>
          <w:i/>
          <w:iCs/>
        </w:rPr>
        <w:t xml:space="preserve">nhancement to reduce </w:t>
      </w:r>
      <w:r w:rsidR="00915225">
        <w:rPr>
          <w:rFonts w:eastAsiaTheme="minorEastAsia"/>
          <w:b/>
          <w:bCs/>
          <w:i/>
          <w:iCs/>
        </w:rPr>
        <w:t>UE</w:t>
      </w:r>
      <w:r>
        <w:rPr>
          <w:rFonts w:eastAsiaTheme="minorEastAsia"/>
          <w:b/>
          <w:bCs/>
          <w:i/>
          <w:iCs/>
        </w:rPr>
        <w:t xml:space="preserve"> power consum</w:t>
      </w:r>
      <w:r w:rsidR="00915225">
        <w:rPr>
          <w:rFonts w:eastAsiaTheme="minorEastAsia"/>
          <w:b/>
          <w:bCs/>
          <w:i/>
          <w:iCs/>
        </w:rPr>
        <w:t>p</w:t>
      </w:r>
      <w:r>
        <w:rPr>
          <w:rFonts w:eastAsiaTheme="minorEastAsia"/>
          <w:b/>
          <w:bCs/>
          <w:i/>
          <w:iCs/>
        </w:rPr>
        <w:t>tion should be considered.</w:t>
      </w:r>
    </w:p>
    <w:p w14:paraId="4A90EE36" w14:textId="3A9490F0" w:rsidR="00915225" w:rsidRDefault="00915225" w:rsidP="00C20868">
      <w:pPr>
        <w:jc w:val="both"/>
        <w:rPr>
          <w:rFonts w:eastAsiaTheme="minorEastAsia"/>
        </w:rPr>
      </w:pPr>
    </w:p>
    <w:p w14:paraId="708912DD" w14:textId="4BD5D231" w:rsidR="00F272DE" w:rsidRDefault="00F272DE" w:rsidP="00C20868">
      <w:pPr>
        <w:jc w:val="both"/>
        <w:rPr>
          <w:rFonts w:eastAsiaTheme="minorEastAsia"/>
        </w:rPr>
      </w:pPr>
      <w:r>
        <w:rPr>
          <w:rFonts w:eastAsiaTheme="minorEastAsia" w:hint="eastAsia"/>
        </w:rPr>
        <w:t>I</w:t>
      </w:r>
      <w:r>
        <w:rPr>
          <w:rFonts w:eastAsiaTheme="minorEastAsia"/>
        </w:rPr>
        <w:t xml:space="preserve">n order to reduce </w:t>
      </w:r>
      <w:r w:rsidR="005423B2">
        <w:rPr>
          <w:rFonts w:eastAsiaTheme="minorEastAsia"/>
        </w:rPr>
        <w:t xml:space="preserve">the frequent </w:t>
      </w:r>
      <w:r w:rsidR="005423B2" w:rsidRPr="005423B2">
        <w:rPr>
          <w:rFonts w:eastAsiaTheme="minorEastAsia"/>
        </w:rPr>
        <w:t>acquisition of</w:t>
      </w:r>
      <w:r w:rsidR="005423B2">
        <w:rPr>
          <w:rFonts w:eastAsiaTheme="minorEastAsia"/>
        </w:rPr>
        <w:t xml:space="preserve"> </w:t>
      </w:r>
      <w:r w:rsidRPr="001C7F6A">
        <w:rPr>
          <w:rFonts w:eastAsiaTheme="minorEastAsia"/>
        </w:rPr>
        <w:t>updated location information</w:t>
      </w:r>
      <w:r>
        <w:rPr>
          <w:rFonts w:eastAsiaTheme="minorEastAsia"/>
        </w:rPr>
        <w:t xml:space="preserve">, </w:t>
      </w:r>
      <w:r w:rsidR="005423B2" w:rsidRPr="005423B2">
        <w:rPr>
          <w:rFonts w:eastAsiaTheme="minorEastAsia"/>
        </w:rPr>
        <w:t xml:space="preserve">the trajectory of </w:t>
      </w:r>
      <w:r w:rsidR="007458EC">
        <w:rPr>
          <w:rFonts w:eastAsiaTheme="minorEastAsia"/>
        </w:rPr>
        <w:t>the</w:t>
      </w:r>
      <w:r w:rsidR="005423B2" w:rsidRPr="005423B2">
        <w:rPr>
          <w:rFonts w:eastAsiaTheme="minorEastAsia"/>
        </w:rPr>
        <w:t xml:space="preserve"> reference point</w:t>
      </w:r>
      <w:r>
        <w:rPr>
          <w:rFonts w:eastAsiaTheme="minorEastAsia"/>
        </w:rPr>
        <w:t xml:space="preserve"> can be broadcasted in</w:t>
      </w:r>
      <w:r w:rsidR="008F51B4">
        <w:rPr>
          <w:rFonts w:eastAsiaTheme="minorEastAsia"/>
        </w:rPr>
        <w:t xml:space="preserve"> </w:t>
      </w:r>
      <w:r w:rsidR="003D4926">
        <w:rPr>
          <w:rFonts w:eastAsiaTheme="minorEastAsia"/>
        </w:rPr>
        <w:t>SIB</w:t>
      </w:r>
      <w:r w:rsidR="008F51B4">
        <w:rPr>
          <w:rFonts w:eastAsiaTheme="minorEastAsia"/>
        </w:rPr>
        <w:t xml:space="preserve"> message</w:t>
      </w:r>
      <w:r>
        <w:rPr>
          <w:rFonts w:eastAsiaTheme="minorEastAsia" w:hint="eastAsia"/>
        </w:rPr>
        <w:t>,</w:t>
      </w:r>
      <w:r>
        <w:rPr>
          <w:rFonts w:eastAsiaTheme="minorEastAsia"/>
        </w:rPr>
        <w:t xml:space="preserve"> </w:t>
      </w:r>
      <w:r w:rsidR="0011730B">
        <w:rPr>
          <w:rFonts w:eastAsiaTheme="minorEastAsia"/>
        </w:rPr>
        <w:t>a</w:t>
      </w:r>
      <w:r w:rsidR="0011730B" w:rsidRPr="0011730B">
        <w:rPr>
          <w:rFonts w:eastAsiaTheme="minorEastAsia"/>
        </w:rPr>
        <w:t xml:space="preserve"> time interval parameter can be used to represent the elapsed time between </w:t>
      </w:r>
      <w:r w:rsidR="003D4926">
        <w:rPr>
          <w:rFonts w:eastAsiaTheme="minorEastAsia"/>
        </w:rPr>
        <w:t>two</w:t>
      </w:r>
      <w:r w:rsidR="003D4926" w:rsidRPr="0011730B">
        <w:rPr>
          <w:rFonts w:eastAsiaTheme="minorEastAsia"/>
        </w:rPr>
        <w:t xml:space="preserve"> </w:t>
      </w:r>
      <w:proofErr w:type="spellStart"/>
      <w:r w:rsidR="007458EC">
        <w:rPr>
          <w:rFonts w:eastAsiaTheme="minorEastAsia"/>
        </w:rPr>
        <w:t>track</w:t>
      </w:r>
      <w:r w:rsidR="000F03F3">
        <w:rPr>
          <w:rFonts w:eastAsiaTheme="minorEastAsia"/>
        </w:rPr>
        <w:t>location</w:t>
      </w:r>
      <w:r w:rsidR="000D1FFB">
        <w:rPr>
          <w:rFonts w:eastAsiaTheme="minorEastAsia"/>
        </w:rPr>
        <w:t>s</w:t>
      </w:r>
      <w:proofErr w:type="spellEnd"/>
      <w:r w:rsidR="000F03F3">
        <w:rPr>
          <w:rFonts w:eastAsiaTheme="minorEastAsia"/>
        </w:rPr>
        <w:t xml:space="preserve"> of the reference point</w:t>
      </w:r>
      <w:r w:rsidR="009574DB">
        <w:rPr>
          <w:rFonts w:eastAsiaTheme="minorEastAsia"/>
        </w:rPr>
        <w:t>.</w:t>
      </w:r>
    </w:p>
    <w:p w14:paraId="4B087B38" w14:textId="10A4B70C" w:rsidR="00F272DE" w:rsidRDefault="00F272DE" w:rsidP="0081476A">
      <w:pPr>
        <w:jc w:val="center"/>
        <w:rPr>
          <w:rFonts w:eastAsiaTheme="minorEastAsia"/>
        </w:rPr>
      </w:pPr>
    </w:p>
    <w:p w14:paraId="1A0F0CF8" w14:textId="70F522D9" w:rsidR="00F729BA" w:rsidRDefault="00F729BA" w:rsidP="0081476A">
      <w:pPr>
        <w:jc w:val="center"/>
        <w:rPr>
          <w:rFonts w:eastAsiaTheme="minorEastAsia"/>
        </w:rPr>
      </w:pPr>
      <w:r>
        <w:rPr>
          <w:noProof/>
        </w:rPr>
        <w:drawing>
          <wp:inline distT="0" distB="0" distL="0" distR="0" wp14:anchorId="0746C8DC" wp14:editId="05E1A617">
            <wp:extent cx="4451231" cy="1887119"/>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60308" cy="1890967"/>
                    </a:xfrm>
                    <a:prstGeom prst="rect">
                      <a:avLst/>
                    </a:prstGeom>
                  </pic:spPr>
                </pic:pic>
              </a:graphicData>
            </a:graphic>
          </wp:inline>
        </w:drawing>
      </w:r>
    </w:p>
    <w:p w14:paraId="3351EDFF" w14:textId="77E6451F" w:rsidR="009E4152" w:rsidRPr="00915225" w:rsidRDefault="0081476A" w:rsidP="009E4152">
      <w:pPr>
        <w:jc w:val="center"/>
        <w:rPr>
          <w:rFonts w:eastAsiaTheme="minorEastAsia"/>
        </w:rPr>
      </w:pPr>
      <w:r>
        <w:rPr>
          <w:rFonts w:eastAsiaTheme="minorEastAsia"/>
        </w:rPr>
        <w:t>Figure1 Broadcast</w:t>
      </w:r>
      <w:r w:rsidR="003D4926">
        <w:rPr>
          <w:rFonts w:eastAsiaTheme="minorEastAsia"/>
        </w:rPr>
        <w:t>ing</w:t>
      </w:r>
      <w:r>
        <w:rPr>
          <w:rFonts w:eastAsiaTheme="minorEastAsia"/>
        </w:rPr>
        <w:t xml:space="preserve"> the </w:t>
      </w:r>
      <w:r w:rsidR="005E0961" w:rsidRPr="005423B2">
        <w:rPr>
          <w:rFonts w:eastAsiaTheme="minorEastAsia"/>
        </w:rPr>
        <w:t>trajectory</w:t>
      </w:r>
      <w:r>
        <w:rPr>
          <w:rFonts w:eastAsiaTheme="minorEastAsia"/>
        </w:rPr>
        <w:t xml:space="preserve"> of </w:t>
      </w:r>
      <w:r w:rsidR="00CA1947">
        <w:rPr>
          <w:rFonts w:eastAsiaTheme="minorEastAsia"/>
        </w:rPr>
        <w:t xml:space="preserve">the </w:t>
      </w:r>
      <w:r w:rsidR="00BF5A6C">
        <w:rPr>
          <w:rFonts w:eastAsiaTheme="minorEastAsia"/>
        </w:rPr>
        <w:t>cell reference point</w:t>
      </w:r>
      <w:r w:rsidR="009E4152">
        <w:rPr>
          <w:rFonts w:eastAsiaTheme="minorEastAsia"/>
        </w:rPr>
        <w:t xml:space="preserve"> </w:t>
      </w:r>
      <w:r w:rsidR="009E4152">
        <w:rPr>
          <w:rFonts w:eastAsiaTheme="minorEastAsia" w:hint="eastAsia"/>
        </w:rPr>
        <w:t xml:space="preserve">in </w:t>
      </w:r>
      <w:r w:rsidR="009E4152">
        <w:rPr>
          <w:rFonts w:eastAsiaTheme="minorEastAsia"/>
        </w:rPr>
        <w:t>SIB</w:t>
      </w:r>
    </w:p>
    <w:p w14:paraId="6CA63090" w14:textId="77777777" w:rsidR="009574DB" w:rsidRDefault="009574DB" w:rsidP="00C20868">
      <w:pPr>
        <w:jc w:val="both"/>
        <w:rPr>
          <w:rFonts w:eastAsiaTheme="minorEastAsia"/>
        </w:rPr>
      </w:pPr>
    </w:p>
    <w:p w14:paraId="43CB9665" w14:textId="365E391F" w:rsidR="0019339A" w:rsidRDefault="00F729BA" w:rsidP="00C20868">
      <w:pPr>
        <w:jc w:val="both"/>
        <w:rPr>
          <w:rFonts w:eastAsiaTheme="minorEastAsia"/>
        </w:rPr>
      </w:pPr>
      <w:r>
        <w:rPr>
          <w:rFonts w:eastAsiaTheme="minorEastAsia"/>
        </w:rPr>
        <w:t>T</w:t>
      </w:r>
      <w:r w:rsidR="009574DB">
        <w:rPr>
          <w:rFonts w:eastAsiaTheme="minorEastAsia"/>
        </w:rPr>
        <w:t>he serving cell broadcast</w:t>
      </w:r>
      <w:r w:rsidR="003D4926">
        <w:rPr>
          <w:rFonts w:eastAsiaTheme="minorEastAsia"/>
        </w:rPr>
        <w:t>s</w:t>
      </w:r>
      <w:r w:rsidR="009574DB">
        <w:rPr>
          <w:rFonts w:eastAsiaTheme="minorEastAsia"/>
        </w:rPr>
        <w:t xml:space="preserve"> N reference point locations(RPLs)and time interval(</w:t>
      </w:r>
      <w:r w:rsidR="009574DB" w:rsidRPr="009574DB">
        <w:rPr>
          <w:rFonts w:eastAsiaTheme="minorEastAsia"/>
        </w:rPr>
        <w:t>∆t</w:t>
      </w:r>
      <w:r w:rsidR="009574DB">
        <w:rPr>
          <w:rFonts w:eastAsiaTheme="minorEastAsia"/>
        </w:rPr>
        <w:t>) in SIB</w:t>
      </w:r>
      <w:r w:rsidR="003D4926">
        <w:rPr>
          <w:rFonts w:eastAsiaTheme="minorEastAsia"/>
        </w:rPr>
        <w:t xml:space="preserve"> message</w:t>
      </w:r>
      <w:r w:rsidR="00BB27F0">
        <w:rPr>
          <w:rFonts w:eastAsiaTheme="minorEastAsia"/>
        </w:rPr>
        <w:t xml:space="preserve"> shown in Figure 1</w:t>
      </w:r>
      <w:r w:rsidR="009574DB">
        <w:rPr>
          <w:rFonts w:eastAsiaTheme="minorEastAsia"/>
        </w:rPr>
        <w:t xml:space="preserve">, UE can get current reference location </w:t>
      </w:r>
      <w:r w:rsidR="00CE09CC">
        <w:rPr>
          <w:rFonts w:eastAsiaTheme="minorEastAsia"/>
        </w:rPr>
        <w:t>at</w:t>
      </w:r>
      <w:r>
        <w:rPr>
          <w:rFonts w:eastAsiaTheme="minorEastAsia"/>
        </w:rPr>
        <w:t xml:space="preserve"> time t </w:t>
      </w:r>
      <w:r w:rsidR="009574DB">
        <w:rPr>
          <w:rFonts w:eastAsiaTheme="minorEastAsia"/>
        </w:rPr>
        <w:t xml:space="preserve">and </w:t>
      </w:r>
      <w:r>
        <w:rPr>
          <w:rFonts w:eastAsiaTheme="minorEastAsia"/>
        </w:rPr>
        <w:t xml:space="preserve">deduce the reference point location </w:t>
      </w:r>
      <w:r w:rsidR="00E61126">
        <w:rPr>
          <w:rFonts w:eastAsiaTheme="minorEastAsia"/>
        </w:rPr>
        <w:t>of</w:t>
      </w:r>
      <w:r>
        <w:rPr>
          <w:rFonts w:eastAsiaTheme="minorEastAsia"/>
        </w:rPr>
        <w:t xml:space="preserve"> time t+</w:t>
      </w:r>
      <w:r w:rsidRPr="009574DB">
        <w:rPr>
          <w:rFonts w:eastAsiaTheme="minorEastAsia"/>
        </w:rPr>
        <w:t>∆t</w:t>
      </w:r>
      <w:r>
        <w:rPr>
          <w:rFonts w:eastAsiaTheme="minorEastAsia"/>
        </w:rPr>
        <w:t>, t+2*</w:t>
      </w:r>
      <w:r w:rsidRPr="009574DB">
        <w:rPr>
          <w:rFonts w:eastAsiaTheme="minorEastAsia"/>
        </w:rPr>
        <w:t>∆t</w:t>
      </w:r>
      <w:r>
        <w:rPr>
          <w:rFonts w:eastAsiaTheme="minorEastAsia"/>
        </w:rPr>
        <w:t>,…</w:t>
      </w:r>
      <w:proofErr w:type="spellStart"/>
      <w:r>
        <w:rPr>
          <w:rFonts w:eastAsiaTheme="minorEastAsia"/>
        </w:rPr>
        <w:t>t+N</w:t>
      </w:r>
      <w:proofErr w:type="spellEnd"/>
      <w:r>
        <w:rPr>
          <w:rFonts w:eastAsiaTheme="minorEastAsia"/>
        </w:rPr>
        <w:t>*</w:t>
      </w:r>
      <w:r w:rsidRPr="009574DB">
        <w:rPr>
          <w:rFonts w:eastAsiaTheme="minorEastAsia"/>
        </w:rPr>
        <w:t>∆t</w:t>
      </w:r>
      <w:r>
        <w:rPr>
          <w:rFonts w:eastAsiaTheme="minorEastAsia"/>
        </w:rPr>
        <w:t>. In this way, UE can get N</w:t>
      </w:r>
      <w:r w:rsidR="00CE09CC">
        <w:rPr>
          <w:rFonts w:eastAsiaTheme="minorEastAsia"/>
        </w:rPr>
        <w:t>+1</w:t>
      </w:r>
      <w:r>
        <w:rPr>
          <w:rFonts w:eastAsiaTheme="minorEastAsia"/>
        </w:rPr>
        <w:t xml:space="preserve"> reference point location</w:t>
      </w:r>
      <w:r w:rsidR="003D4926">
        <w:rPr>
          <w:rFonts w:eastAsiaTheme="minorEastAsia"/>
        </w:rPr>
        <w:t>s</w:t>
      </w:r>
      <w:r>
        <w:rPr>
          <w:rFonts w:eastAsiaTheme="minorEastAsia"/>
        </w:rPr>
        <w:t xml:space="preserve"> </w:t>
      </w:r>
      <w:r w:rsidR="00CE09CC">
        <w:rPr>
          <w:rFonts w:eastAsiaTheme="minorEastAsia"/>
        </w:rPr>
        <w:t>at one time</w:t>
      </w:r>
      <w:r w:rsidR="003F7825">
        <w:rPr>
          <w:rFonts w:eastAsiaTheme="minorEastAsia"/>
        </w:rPr>
        <w:t>.</w:t>
      </w:r>
      <w:r w:rsidR="00CE09CC">
        <w:rPr>
          <w:rFonts w:eastAsiaTheme="minorEastAsia"/>
        </w:rPr>
        <w:t xml:space="preserve"> </w:t>
      </w:r>
      <w:r w:rsidR="003F7825">
        <w:rPr>
          <w:rFonts w:eastAsiaTheme="minorEastAsia"/>
        </w:rPr>
        <w:t>A</w:t>
      </w:r>
      <w:r w:rsidR="00CE09CC">
        <w:rPr>
          <w:rFonts w:eastAsiaTheme="minorEastAsia"/>
        </w:rPr>
        <w:t>nd</w:t>
      </w:r>
      <w:r w:rsidR="003F7825">
        <w:rPr>
          <w:rFonts w:eastAsiaTheme="minorEastAsia"/>
        </w:rPr>
        <w:t xml:space="preserve"> then </w:t>
      </w:r>
      <w:r w:rsidR="00E61126">
        <w:rPr>
          <w:rFonts w:eastAsiaTheme="minorEastAsia"/>
        </w:rPr>
        <w:t xml:space="preserve">the distance between the </w:t>
      </w:r>
      <w:r w:rsidR="00CE09CC">
        <w:rPr>
          <w:rFonts w:eastAsiaTheme="minorEastAsia"/>
        </w:rPr>
        <w:t xml:space="preserve">reference point </w:t>
      </w:r>
      <w:r w:rsidR="003D4926">
        <w:rPr>
          <w:rFonts w:eastAsiaTheme="minorEastAsia"/>
        </w:rPr>
        <w:t xml:space="preserve">and the UE </w:t>
      </w:r>
      <w:r w:rsidR="00CE09CC">
        <w:rPr>
          <w:rFonts w:eastAsiaTheme="minorEastAsia"/>
        </w:rPr>
        <w:t>at each time step</w:t>
      </w:r>
      <w:r w:rsidR="003D4926">
        <w:rPr>
          <w:rFonts w:eastAsiaTheme="minorEastAsia"/>
        </w:rPr>
        <w:t xml:space="preserve"> is calculated</w:t>
      </w:r>
      <w:r w:rsidR="000D1FFB">
        <w:rPr>
          <w:rFonts w:eastAsiaTheme="minorEastAsia"/>
        </w:rPr>
        <w:t xml:space="preserve"> </w:t>
      </w:r>
      <w:r w:rsidR="007458EC">
        <w:rPr>
          <w:rFonts w:eastAsiaTheme="minorEastAsia"/>
        </w:rPr>
        <w:t>by the UE</w:t>
      </w:r>
      <w:r w:rsidR="003F7825">
        <w:rPr>
          <w:rFonts w:eastAsiaTheme="minorEastAsia"/>
        </w:rPr>
        <w:t>. I</w:t>
      </w:r>
      <w:r w:rsidR="00CE09CC">
        <w:rPr>
          <w:rFonts w:eastAsiaTheme="minorEastAsia"/>
        </w:rPr>
        <w:t xml:space="preserve">f the distance </w:t>
      </w:r>
      <w:r w:rsidR="000D1FFB">
        <w:rPr>
          <w:rFonts w:eastAsiaTheme="minorEastAsia"/>
        </w:rPr>
        <w:t>between the track location (</w:t>
      </w:r>
      <w:r w:rsidR="00D825FC">
        <w:rPr>
          <w:rFonts w:eastAsiaTheme="minorEastAsia"/>
        </w:rPr>
        <w:t>RPL</w:t>
      </w:r>
      <w:r w:rsidR="00D825FC">
        <w:rPr>
          <w:rFonts w:eastAsiaTheme="minorEastAsia" w:hint="eastAsia"/>
        </w:rPr>
        <w:t>(</w:t>
      </w:r>
      <w:proofErr w:type="spellStart"/>
      <w:r w:rsidR="00D825FC" w:rsidRPr="00CE09CC">
        <w:rPr>
          <w:rFonts w:eastAsiaTheme="minorEastAsia"/>
        </w:rPr>
        <w:t>t+n</w:t>
      </w:r>
      <w:proofErr w:type="spellEnd"/>
      <w:r w:rsidR="00D825FC" w:rsidRPr="00CE09CC">
        <w:rPr>
          <w:rFonts w:eastAsiaTheme="minorEastAsia"/>
        </w:rPr>
        <w:t>*∆t</w:t>
      </w:r>
      <w:r w:rsidR="00D825FC">
        <w:rPr>
          <w:rFonts w:eastAsiaTheme="minorEastAsia"/>
        </w:rPr>
        <w:t>)</w:t>
      </w:r>
      <w:r w:rsidR="000D1FFB">
        <w:rPr>
          <w:rFonts w:eastAsiaTheme="minorEastAsia"/>
        </w:rPr>
        <w:t>) and UE</w:t>
      </w:r>
      <w:r w:rsidR="00D825FC">
        <w:rPr>
          <w:rFonts w:eastAsiaTheme="minorEastAsia"/>
        </w:rPr>
        <w:t xml:space="preserve"> </w:t>
      </w:r>
      <w:r w:rsidR="00CE09CC">
        <w:rPr>
          <w:rFonts w:eastAsiaTheme="minorEastAsia"/>
        </w:rPr>
        <w:t>is l</w:t>
      </w:r>
      <w:r w:rsidR="00814FD9">
        <w:rPr>
          <w:rFonts w:eastAsiaTheme="minorEastAsia"/>
        </w:rPr>
        <w:t>arg</w:t>
      </w:r>
      <w:r w:rsidR="00CE09CC">
        <w:rPr>
          <w:rFonts w:eastAsiaTheme="minorEastAsia"/>
        </w:rPr>
        <w:t xml:space="preserve">er than the </w:t>
      </w:r>
      <w:proofErr w:type="spellStart"/>
      <w:r w:rsidR="00CE09CC" w:rsidRPr="00CE09CC">
        <w:rPr>
          <w:rFonts w:eastAsiaTheme="minorEastAsia"/>
          <w:i/>
          <w:iCs/>
        </w:rPr>
        <w:t>distanceThresh</w:t>
      </w:r>
      <w:r w:rsidR="000D1FFB" w:rsidRPr="00CE09CC">
        <w:rPr>
          <w:rFonts w:eastAsiaTheme="minorEastAsia"/>
        </w:rPr>
        <w:t>at</w:t>
      </w:r>
      <w:proofErr w:type="spellEnd"/>
      <w:r w:rsidR="000D1FFB" w:rsidRPr="00CE09CC">
        <w:rPr>
          <w:rFonts w:eastAsiaTheme="minorEastAsia"/>
        </w:rPr>
        <w:t xml:space="preserve"> </w:t>
      </w:r>
      <w:r w:rsidR="000D1FFB">
        <w:rPr>
          <w:rFonts w:eastAsiaTheme="minorEastAsia"/>
        </w:rPr>
        <w:t xml:space="preserve">the </w:t>
      </w:r>
      <w:r w:rsidR="000D1FFB" w:rsidRPr="00CE09CC">
        <w:rPr>
          <w:rFonts w:eastAsiaTheme="minorEastAsia"/>
        </w:rPr>
        <w:t xml:space="preserve">time </w:t>
      </w:r>
      <w:proofErr w:type="spellStart"/>
      <w:r w:rsidR="000D1FFB" w:rsidRPr="00CE09CC">
        <w:rPr>
          <w:rFonts w:eastAsiaTheme="minorEastAsia"/>
        </w:rPr>
        <w:t>t+n</w:t>
      </w:r>
      <w:proofErr w:type="spellEnd"/>
      <w:r w:rsidR="000D1FFB" w:rsidRPr="00CE09CC">
        <w:rPr>
          <w:rFonts w:eastAsiaTheme="minorEastAsia"/>
        </w:rPr>
        <w:t>*∆t</w:t>
      </w:r>
      <w:r w:rsidR="000D1FFB" w:rsidRPr="00CE09CC" w:rsidDel="000D1FFB">
        <w:rPr>
          <w:rFonts w:eastAsiaTheme="minorEastAsia"/>
        </w:rPr>
        <w:t xml:space="preserve"> </w:t>
      </w:r>
      <w:r w:rsidR="00CE09CC">
        <w:rPr>
          <w:rFonts w:eastAsiaTheme="minorEastAsia"/>
        </w:rPr>
        <w:t>, UE can trigger the neighbor cell measurement</w:t>
      </w:r>
      <w:r w:rsidR="003F7825">
        <w:rPr>
          <w:rFonts w:eastAsiaTheme="minorEastAsia"/>
        </w:rPr>
        <w:t>.</w:t>
      </w:r>
      <w:r w:rsidR="00CE09CC">
        <w:rPr>
          <w:rFonts w:eastAsiaTheme="minorEastAsia"/>
        </w:rPr>
        <w:t xml:space="preserve"> </w:t>
      </w:r>
      <w:r w:rsidR="003F7825">
        <w:rPr>
          <w:rFonts w:eastAsiaTheme="minorEastAsia"/>
        </w:rPr>
        <w:t xml:space="preserve">As </w:t>
      </w:r>
      <w:r w:rsidR="00F25336">
        <w:rPr>
          <w:rFonts w:eastAsiaTheme="minorEastAsia"/>
        </w:rPr>
        <w:t xml:space="preserve">the </w:t>
      </w:r>
      <w:r w:rsidR="000A64C5">
        <w:rPr>
          <w:rFonts w:eastAsiaTheme="minorEastAsia"/>
        </w:rPr>
        <w:t>frequency</w:t>
      </w:r>
      <w:r w:rsidR="005423B2">
        <w:rPr>
          <w:rFonts w:eastAsiaTheme="minorEastAsia"/>
        </w:rPr>
        <w:t xml:space="preserve"> </w:t>
      </w:r>
      <w:r w:rsidR="00F25336">
        <w:rPr>
          <w:rFonts w:eastAsiaTheme="minorEastAsia"/>
        </w:rPr>
        <w:t>to a</w:t>
      </w:r>
      <w:r w:rsidR="003D4926">
        <w:rPr>
          <w:rFonts w:eastAsiaTheme="minorEastAsia"/>
        </w:rPr>
        <w:t>c</w:t>
      </w:r>
      <w:r w:rsidR="00F25336">
        <w:rPr>
          <w:rFonts w:eastAsiaTheme="minorEastAsia"/>
        </w:rPr>
        <w:t>quire SIB</w:t>
      </w:r>
      <w:r w:rsidR="003F7825">
        <w:rPr>
          <w:rFonts w:eastAsiaTheme="minorEastAsia"/>
        </w:rPr>
        <w:t xml:space="preserve"> message</w:t>
      </w:r>
      <w:r w:rsidR="00F25336">
        <w:rPr>
          <w:rFonts w:eastAsiaTheme="minorEastAsia"/>
        </w:rPr>
        <w:t xml:space="preserve"> can be reduced</w:t>
      </w:r>
      <w:r w:rsidR="00F25336">
        <w:rPr>
          <w:rFonts w:eastAsiaTheme="minorEastAsia" w:hint="eastAsia"/>
        </w:rPr>
        <w:t>,</w:t>
      </w:r>
      <w:r w:rsidR="00F25336">
        <w:rPr>
          <w:rFonts w:eastAsiaTheme="minorEastAsia"/>
        </w:rPr>
        <w:t xml:space="preserve"> </w:t>
      </w:r>
      <w:r w:rsidR="00CE09CC">
        <w:rPr>
          <w:rFonts w:eastAsiaTheme="minorEastAsia"/>
        </w:rPr>
        <w:t>UE power consumption can be reduced</w:t>
      </w:r>
      <w:r w:rsidR="00D0755F">
        <w:rPr>
          <w:rFonts w:eastAsiaTheme="minorEastAsia"/>
        </w:rPr>
        <w:t xml:space="preserve"> </w:t>
      </w:r>
      <w:r w:rsidR="00D0755F" w:rsidRPr="00D0755F">
        <w:rPr>
          <w:rFonts w:eastAsiaTheme="minorEastAsia"/>
        </w:rPr>
        <w:t>correspondingly</w:t>
      </w:r>
      <w:r>
        <w:rPr>
          <w:rFonts w:eastAsiaTheme="minorEastAsia"/>
        </w:rPr>
        <w:t>.</w:t>
      </w:r>
      <w:r w:rsidR="009414BD">
        <w:rPr>
          <w:rFonts w:eastAsiaTheme="minorEastAsia"/>
        </w:rPr>
        <w:t xml:space="preserve"> </w:t>
      </w:r>
    </w:p>
    <w:p w14:paraId="29768550" w14:textId="77777777" w:rsidR="002876B5" w:rsidRDefault="002876B5" w:rsidP="00C20868">
      <w:pPr>
        <w:jc w:val="both"/>
        <w:rPr>
          <w:rFonts w:eastAsiaTheme="minorEastAsia"/>
        </w:rPr>
      </w:pPr>
    </w:p>
    <w:p w14:paraId="099FC039" w14:textId="0C6C2DF3" w:rsidR="009414BD" w:rsidRDefault="00007B5C" w:rsidP="00C20868">
      <w:pPr>
        <w:jc w:val="both"/>
        <w:rPr>
          <w:b/>
          <w:i/>
          <w:iCs/>
        </w:rPr>
      </w:pPr>
      <w:r w:rsidRPr="00007B5C">
        <w:rPr>
          <w:b/>
          <w:i/>
          <w:iCs/>
        </w:rPr>
        <w:t>Proposal 1</w:t>
      </w:r>
      <w:r>
        <w:rPr>
          <w:b/>
          <w:i/>
          <w:iCs/>
        </w:rPr>
        <w:t>:</w:t>
      </w:r>
      <w:r w:rsidR="000C4079" w:rsidRPr="000C4079">
        <w:rPr>
          <w:rFonts w:eastAsiaTheme="minorEastAsia"/>
        </w:rPr>
        <w:t xml:space="preserve"> </w:t>
      </w:r>
      <w:r w:rsidR="0042713D" w:rsidRPr="005E0961">
        <w:rPr>
          <w:b/>
          <w:i/>
          <w:iCs/>
        </w:rPr>
        <w:t>For the earth moving cell,</w:t>
      </w:r>
      <w:r w:rsidR="005E0961">
        <w:rPr>
          <w:b/>
          <w:i/>
          <w:iCs/>
        </w:rPr>
        <w:t xml:space="preserve"> </w:t>
      </w:r>
      <w:r w:rsidR="0042713D">
        <w:rPr>
          <w:b/>
          <w:i/>
          <w:iCs/>
        </w:rPr>
        <w:t>b</w:t>
      </w:r>
      <w:r w:rsidR="000C4079" w:rsidRPr="000C4079">
        <w:rPr>
          <w:b/>
          <w:i/>
          <w:iCs/>
        </w:rPr>
        <w:t>roadcast</w:t>
      </w:r>
      <w:r w:rsidR="000C4079">
        <w:rPr>
          <w:b/>
          <w:i/>
          <w:iCs/>
        </w:rPr>
        <w:t xml:space="preserve"> </w:t>
      </w:r>
      <w:r w:rsidR="00BA58D9">
        <w:rPr>
          <w:b/>
          <w:i/>
          <w:iCs/>
        </w:rPr>
        <w:t>multiple</w:t>
      </w:r>
      <w:r w:rsidR="000C4079" w:rsidRPr="000C4079">
        <w:rPr>
          <w:b/>
          <w:i/>
          <w:iCs/>
        </w:rPr>
        <w:t xml:space="preserve"> reference point locations(RPLs)</w:t>
      </w:r>
      <w:r w:rsidR="000C4079">
        <w:rPr>
          <w:b/>
          <w:i/>
          <w:iCs/>
        </w:rPr>
        <w:t xml:space="preserve"> </w:t>
      </w:r>
      <w:r w:rsidR="000C4079" w:rsidRPr="000C4079">
        <w:rPr>
          <w:b/>
          <w:i/>
          <w:iCs/>
        </w:rPr>
        <w:t xml:space="preserve">and </w:t>
      </w:r>
      <w:r w:rsidR="002D6BCD">
        <w:rPr>
          <w:b/>
          <w:i/>
          <w:iCs/>
        </w:rPr>
        <w:t xml:space="preserve">a </w:t>
      </w:r>
      <w:r w:rsidR="000C4079" w:rsidRPr="000C4079">
        <w:rPr>
          <w:b/>
          <w:i/>
          <w:iCs/>
        </w:rPr>
        <w:t xml:space="preserve">time interval(∆t) </w:t>
      </w:r>
      <w:r w:rsidR="00F824D0">
        <w:rPr>
          <w:b/>
          <w:i/>
          <w:iCs/>
        </w:rPr>
        <w:t xml:space="preserve">of serving cell </w:t>
      </w:r>
      <w:r w:rsidR="000C4079" w:rsidRPr="000C4079">
        <w:rPr>
          <w:b/>
          <w:i/>
          <w:iCs/>
        </w:rPr>
        <w:t>in SIB</w:t>
      </w:r>
      <w:r w:rsidR="003F7825">
        <w:rPr>
          <w:b/>
          <w:i/>
          <w:iCs/>
        </w:rPr>
        <w:t xml:space="preserve"> message</w:t>
      </w:r>
      <w:r w:rsidR="000C4079">
        <w:rPr>
          <w:b/>
          <w:i/>
          <w:iCs/>
        </w:rPr>
        <w:t>.</w:t>
      </w:r>
    </w:p>
    <w:p w14:paraId="6FD1E49E" w14:textId="69AD8E52" w:rsidR="002876B5" w:rsidRDefault="002876B5" w:rsidP="00C20868">
      <w:pPr>
        <w:jc w:val="both"/>
        <w:rPr>
          <w:rFonts w:eastAsiaTheme="minorEastAsia"/>
          <w:b/>
          <w:i/>
          <w:iCs/>
        </w:rPr>
      </w:pPr>
    </w:p>
    <w:p w14:paraId="4239C458" w14:textId="4B5223E8" w:rsidR="002876B5" w:rsidRDefault="002876B5" w:rsidP="00C20868">
      <w:pPr>
        <w:jc w:val="both"/>
        <w:rPr>
          <w:rFonts w:eastAsiaTheme="minorEastAsia"/>
        </w:rPr>
      </w:pPr>
      <w:r>
        <w:rPr>
          <w:rFonts w:eastAsiaTheme="minorEastAsia"/>
        </w:rPr>
        <w:t>Multiple reference point locations and a time interval of neighbor cells can also be broadcasted in the SIB</w:t>
      </w:r>
      <w:r>
        <w:rPr>
          <w:rFonts w:eastAsiaTheme="minorEastAsia" w:hint="eastAsia"/>
        </w:rPr>
        <w:t>,</w:t>
      </w:r>
      <w:r>
        <w:rPr>
          <w:rFonts w:eastAsiaTheme="minorEastAsia"/>
        </w:rPr>
        <w:t xml:space="preserve"> it will be helpful for the UE to choose a</w:t>
      </w:r>
      <w:r w:rsidR="003F7825">
        <w:rPr>
          <w:rFonts w:eastAsiaTheme="minorEastAsia"/>
        </w:rPr>
        <w:t xml:space="preserve"> target</w:t>
      </w:r>
      <w:r>
        <w:rPr>
          <w:rFonts w:eastAsiaTheme="minorEastAsia"/>
        </w:rPr>
        <w:t xml:space="preserve"> cell </w:t>
      </w:r>
      <w:r w:rsidR="00BB27F0">
        <w:rPr>
          <w:rFonts w:eastAsiaTheme="minorEastAsia"/>
        </w:rPr>
        <w:t xml:space="preserve">which it </w:t>
      </w:r>
      <w:r>
        <w:rPr>
          <w:rFonts w:eastAsiaTheme="minorEastAsia"/>
        </w:rPr>
        <w:t xml:space="preserve">can </w:t>
      </w:r>
      <w:r w:rsidR="007A5BDA">
        <w:rPr>
          <w:rFonts w:eastAsiaTheme="minorEastAsia"/>
        </w:rPr>
        <w:t>stay longer</w:t>
      </w:r>
      <w:r w:rsidR="00BB27F0">
        <w:rPr>
          <w:rFonts w:eastAsiaTheme="minorEastAsia"/>
        </w:rPr>
        <w:t xml:space="preserve"> in</w:t>
      </w:r>
      <w:r w:rsidR="007A5BDA">
        <w:rPr>
          <w:rFonts w:eastAsiaTheme="minorEastAsia"/>
        </w:rPr>
        <w:t>.</w:t>
      </w:r>
    </w:p>
    <w:p w14:paraId="29B5B57C" w14:textId="0F531A5B" w:rsidR="00F824D0" w:rsidRDefault="00F824D0" w:rsidP="00C20868">
      <w:pPr>
        <w:jc w:val="both"/>
        <w:rPr>
          <w:rFonts w:eastAsiaTheme="minorEastAsia"/>
        </w:rPr>
      </w:pPr>
    </w:p>
    <w:p w14:paraId="0226DAE5" w14:textId="751080BC" w:rsidR="00F824D0" w:rsidRPr="002876B5" w:rsidRDefault="00F824D0" w:rsidP="00C20868">
      <w:pPr>
        <w:jc w:val="both"/>
        <w:rPr>
          <w:rFonts w:eastAsiaTheme="minorEastAsia"/>
        </w:rPr>
      </w:pPr>
      <w:r w:rsidRPr="00007B5C">
        <w:rPr>
          <w:b/>
          <w:i/>
          <w:iCs/>
        </w:rPr>
        <w:t xml:space="preserve">Proposal </w:t>
      </w:r>
      <w:r>
        <w:rPr>
          <w:b/>
          <w:i/>
          <w:iCs/>
        </w:rPr>
        <w:t>2:</w:t>
      </w:r>
      <w:r w:rsidRPr="000C4079">
        <w:rPr>
          <w:rFonts w:eastAsiaTheme="minorEastAsia"/>
        </w:rPr>
        <w:t xml:space="preserve"> </w:t>
      </w:r>
      <w:r w:rsidR="0042713D" w:rsidRPr="00A47477">
        <w:rPr>
          <w:b/>
          <w:i/>
          <w:iCs/>
        </w:rPr>
        <w:t>For the earth moving cell</w:t>
      </w:r>
      <w:r w:rsidR="0042713D">
        <w:rPr>
          <w:b/>
          <w:i/>
          <w:iCs/>
        </w:rPr>
        <w:t>,</w:t>
      </w:r>
      <w:r w:rsidR="00333E5B">
        <w:rPr>
          <w:b/>
          <w:i/>
          <w:iCs/>
        </w:rPr>
        <w:t xml:space="preserve"> </w:t>
      </w:r>
      <w:r w:rsidR="0042713D">
        <w:rPr>
          <w:b/>
          <w:i/>
          <w:iCs/>
        </w:rPr>
        <w:t>b</w:t>
      </w:r>
      <w:r w:rsidRPr="000C4079">
        <w:rPr>
          <w:b/>
          <w:i/>
          <w:iCs/>
        </w:rPr>
        <w:t>roadcast</w:t>
      </w:r>
      <w:r>
        <w:rPr>
          <w:b/>
          <w:i/>
          <w:iCs/>
        </w:rPr>
        <w:t xml:space="preserve"> multiple</w:t>
      </w:r>
      <w:r w:rsidRPr="000C4079">
        <w:rPr>
          <w:b/>
          <w:i/>
          <w:iCs/>
        </w:rPr>
        <w:t xml:space="preserve"> reference point locations(RPLs)</w:t>
      </w:r>
      <w:r>
        <w:rPr>
          <w:b/>
          <w:i/>
          <w:iCs/>
        </w:rPr>
        <w:t xml:space="preserve"> </w:t>
      </w:r>
      <w:r w:rsidRPr="000C4079">
        <w:rPr>
          <w:b/>
          <w:i/>
          <w:iCs/>
        </w:rPr>
        <w:t xml:space="preserve">and </w:t>
      </w:r>
      <w:r>
        <w:rPr>
          <w:b/>
          <w:i/>
          <w:iCs/>
        </w:rPr>
        <w:t xml:space="preserve">a </w:t>
      </w:r>
      <w:r w:rsidRPr="000C4079">
        <w:rPr>
          <w:b/>
          <w:i/>
          <w:iCs/>
        </w:rPr>
        <w:t xml:space="preserve">time interval(∆t) </w:t>
      </w:r>
      <w:r>
        <w:rPr>
          <w:b/>
          <w:i/>
          <w:iCs/>
        </w:rPr>
        <w:t>of neighbor cells in</w:t>
      </w:r>
      <w:r w:rsidR="00F2055B">
        <w:rPr>
          <w:b/>
          <w:i/>
          <w:iCs/>
        </w:rPr>
        <w:t xml:space="preserve"> </w:t>
      </w:r>
      <w:r>
        <w:rPr>
          <w:b/>
          <w:i/>
          <w:iCs/>
        </w:rPr>
        <w:t>SIB</w:t>
      </w:r>
      <w:r w:rsidR="00BB27F0">
        <w:rPr>
          <w:b/>
          <w:i/>
          <w:iCs/>
        </w:rPr>
        <w:t xml:space="preserve"> message</w:t>
      </w:r>
      <w:r>
        <w:rPr>
          <w:b/>
          <w:i/>
          <w:iCs/>
        </w:rPr>
        <w:t>.</w:t>
      </w:r>
    </w:p>
    <w:p w14:paraId="2896E657" w14:textId="49F91275" w:rsidR="00854A60" w:rsidRDefault="009C5A97" w:rsidP="00FB330B">
      <w:pPr>
        <w:pStyle w:val="1"/>
      </w:pPr>
      <w:r w:rsidRPr="00A6576F">
        <w:t>Conclusion</w:t>
      </w:r>
    </w:p>
    <w:p w14:paraId="786DFDC6" w14:textId="44C566A3" w:rsidR="00300112" w:rsidRPr="00EB30BF" w:rsidRDefault="00300112" w:rsidP="00300112">
      <w:pPr>
        <w:jc w:val="both"/>
        <w:rPr>
          <w:rFonts w:eastAsiaTheme="minorEastAsia"/>
          <w:b/>
          <w:bCs/>
          <w:i/>
          <w:iCs/>
        </w:rPr>
      </w:pPr>
      <w:r w:rsidRPr="00EB30BF">
        <w:rPr>
          <w:b/>
          <w:i/>
          <w:iCs/>
        </w:rPr>
        <w:t>Observation 1:</w:t>
      </w:r>
      <w:r w:rsidRPr="00EB30BF">
        <w:rPr>
          <w:rFonts w:eastAsiaTheme="minorEastAsia"/>
          <w:i/>
          <w:iCs/>
        </w:rPr>
        <w:t xml:space="preserve"> </w:t>
      </w:r>
      <w:r>
        <w:rPr>
          <w:rFonts w:eastAsiaTheme="minorEastAsia"/>
          <w:b/>
          <w:bCs/>
          <w:i/>
          <w:iCs/>
        </w:rPr>
        <w:t>T</w:t>
      </w:r>
      <w:r w:rsidRPr="00EB30BF">
        <w:rPr>
          <w:rFonts w:eastAsiaTheme="minorEastAsia"/>
          <w:b/>
          <w:bCs/>
          <w:i/>
          <w:iCs/>
        </w:rPr>
        <w:t xml:space="preserve">iming-based cell reselection is not </w:t>
      </w:r>
      <w:r w:rsidR="00106896" w:rsidRPr="00106896">
        <w:rPr>
          <w:rFonts w:eastAsiaTheme="minorEastAsia"/>
          <w:b/>
          <w:bCs/>
          <w:i/>
          <w:iCs/>
        </w:rPr>
        <w:t>applicable</w:t>
      </w:r>
      <w:r w:rsidRPr="00EB30BF">
        <w:rPr>
          <w:rFonts w:eastAsiaTheme="minorEastAsia"/>
          <w:b/>
          <w:bCs/>
          <w:i/>
          <w:iCs/>
        </w:rPr>
        <w:t xml:space="preserve"> for earth moving cell.</w:t>
      </w:r>
    </w:p>
    <w:p w14:paraId="7345F94D" w14:textId="550F71AF" w:rsidR="00995722" w:rsidRDefault="00995722" w:rsidP="00995722">
      <w:pPr>
        <w:rPr>
          <w:rFonts w:eastAsiaTheme="minorEastAsia"/>
        </w:rPr>
      </w:pPr>
    </w:p>
    <w:p w14:paraId="4559A0E9" w14:textId="77777777" w:rsidR="00300112" w:rsidRPr="00EB30BF" w:rsidRDefault="00300112" w:rsidP="00300112">
      <w:pPr>
        <w:jc w:val="both"/>
        <w:rPr>
          <w:rFonts w:eastAsiaTheme="minorEastAsia"/>
          <w:i/>
          <w:iCs/>
        </w:rPr>
      </w:pPr>
      <w:r w:rsidRPr="00EB30BF">
        <w:rPr>
          <w:b/>
          <w:i/>
          <w:iCs/>
        </w:rPr>
        <w:t>Observation 2:</w:t>
      </w:r>
      <w:r w:rsidRPr="00EB30BF">
        <w:rPr>
          <w:rFonts w:eastAsiaTheme="minorEastAsia"/>
          <w:i/>
          <w:iCs/>
        </w:rPr>
        <w:t xml:space="preserve"> </w:t>
      </w:r>
      <w:r>
        <w:rPr>
          <w:rFonts w:eastAsiaTheme="minorEastAsia"/>
          <w:b/>
          <w:bCs/>
          <w:i/>
          <w:iCs/>
        </w:rPr>
        <w:t>L</w:t>
      </w:r>
      <w:r w:rsidRPr="00EB30BF">
        <w:rPr>
          <w:rFonts w:eastAsiaTheme="minorEastAsia"/>
          <w:b/>
          <w:bCs/>
          <w:i/>
          <w:iCs/>
        </w:rPr>
        <w:t>ocation-based cell reselection can be applied to earth moving cell</w:t>
      </w:r>
      <w:r>
        <w:rPr>
          <w:rFonts w:eastAsiaTheme="minorEastAsia" w:hint="eastAsia"/>
          <w:b/>
          <w:bCs/>
          <w:i/>
          <w:iCs/>
        </w:rPr>
        <w:t>，</w:t>
      </w:r>
      <w:r>
        <w:rPr>
          <w:rFonts w:eastAsiaTheme="minorEastAsia" w:hint="eastAsia"/>
          <w:b/>
          <w:bCs/>
          <w:i/>
          <w:iCs/>
        </w:rPr>
        <w:t>e</w:t>
      </w:r>
      <w:r>
        <w:rPr>
          <w:rFonts w:eastAsiaTheme="minorEastAsia"/>
          <w:b/>
          <w:bCs/>
          <w:i/>
          <w:iCs/>
        </w:rPr>
        <w:t>nhancement to reduce UE power consumption should be considered.</w:t>
      </w:r>
    </w:p>
    <w:p w14:paraId="4C892B94" w14:textId="1A7EE3D0" w:rsidR="00300112" w:rsidRDefault="00300112" w:rsidP="00995722">
      <w:pPr>
        <w:rPr>
          <w:rFonts w:eastAsiaTheme="minorEastAsia"/>
        </w:rPr>
      </w:pPr>
    </w:p>
    <w:p w14:paraId="26C0DB6B" w14:textId="3E8FC2D1" w:rsidR="00D23B9A" w:rsidRDefault="003603B6" w:rsidP="00D23B9A">
      <w:pPr>
        <w:jc w:val="both"/>
        <w:rPr>
          <w:b/>
          <w:i/>
          <w:iCs/>
        </w:rPr>
      </w:pPr>
      <w:r w:rsidRPr="00007B5C">
        <w:rPr>
          <w:b/>
          <w:i/>
          <w:iCs/>
        </w:rPr>
        <w:t>Proposal 1</w:t>
      </w:r>
      <w:r>
        <w:rPr>
          <w:b/>
          <w:i/>
          <w:iCs/>
        </w:rPr>
        <w:t>:</w:t>
      </w:r>
      <w:r w:rsidRPr="000C4079">
        <w:rPr>
          <w:rFonts w:eastAsiaTheme="minorEastAsia"/>
        </w:rPr>
        <w:t xml:space="preserve"> </w:t>
      </w:r>
      <w:r w:rsidRPr="005E0961">
        <w:rPr>
          <w:b/>
          <w:i/>
          <w:iCs/>
        </w:rPr>
        <w:t>For the earth moving cell,</w:t>
      </w:r>
      <w:r>
        <w:rPr>
          <w:b/>
          <w:i/>
          <w:iCs/>
        </w:rPr>
        <w:t xml:space="preserve"> b</w:t>
      </w:r>
      <w:r w:rsidRPr="000C4079">
        <w:rPr>
          <w:b/>
          <w:i/>
          <w:iCs/>
        </w:rPr>
        <w:t>roadcast</w:t>
      </w:r>
      <w:r>
        <w:rPr>
          <w:b/>
          <w:i/>
          <w:iCs/>
        </w:rPr>
        <w:t xml:space="preserve"> multiple</w:t>
      </w:r>
      <w:r w:rsidRPr="000C4079">
        <w:rPr>
          <w:b/>
          <w:i/>
          <w:iCs/>
        </w:rPr>
        <w:t xml:space="preserve"> reference point locations(RPLs)</w:t>
      </w:r>
      <w:r>
        <w:rPr>
          <w:b/>
          <w:i/>
          <w:iCs/>
        </w:rPr>
        <w:t xml:space="preserve"> </w:t>
      </w:r>
      <w:r w:rsidRPr="000C4079">
        <w:rPr>
          <w:b/>
          <w:i/>
          <w:iCs/>
        </w:rPr>
        <w:t xml:space="preserve">and </w:t>
      </w:r>
      <w:r>
        <w:rPr>
          <w:b/>
          <w:i/>
          <w:iCs/>
        </w:rPr>
        <w:t xml:space="preserve">a </w:t>
      </w:r>
      <w:r w:rsidRPr="000C4079">
        <w:rPr>
          <w:b/>
          <w:i/>
          <w:iCs/>
        </w:rPr>
        <w:t xml:space="preserve">time interval(∆t) </w:t>
      </w:r>
      <w:r>
        <w:rPr>
          <w:b/>
          <w:i/>
          <w:iCs/>
        </w:rPr>
        <w:t xml:space="preserve">of serving cell </w:t>
      </w:r>
      <w:r w:rsidRPr="000C4079">
        <w:rPr>
          <w:b/>
          <w:i/>
          <w:iCs/>
        </w:rPr>
        <w:t>in SIB</w:t>
      </w:r>
      <w:r>
        <w:rPr>
          <w:b/>
          <w:i/>
          <w:iCs/>
        </w:rPr>
        <w:t xml:space="preserve"> message.</w:t>
      </w:r>
    </w:p>
    <w:p w14:paraId="01ADC034" w14:textId="14EB2D52" w:rsidR="00300112" w:rsidRDefault="00300112" w:rsidP="00300112">
      <w:pPr>
        <w:jc w:val="both"/>
        <w:rPr>
          <w:rFonts w:eastAsiaTheme="minorEastAsia"/>
          <w:b/>
          <w:i/>
          <w:iCs/>
        </w:rPr>
      </w:pPr>
    </w:p>
    <w:p w14:paraId="5590FE32" w14:textId="3FD61EF4" w:rsidR="00D23B9A" w:rsidRPr="002876B5" w:rsidRDefault="003603B6" w:rsidP="00D23B9A">
      <w:pPr>
        <w:jc w:val="both"/>
        <w:rPr>
          <w:rFonts w:eastAsiaTheme="minorEastAsia"/>
        </w:rPr>
      </w:pPr>
      <w:r w:rsidRPr="00007B5C">
        <w:rPr>
          <w:b/>
          <w:i/>
          <w:iCs/>
        </w:rPr>
        <w:t xml:space="preserve">Proposal </w:t>
      </w:r>
      <w:r>
        <w:rPr>
          <w:b/>
          <w:i/>
          <w:iCs/>
        </w:rPr>
        <w:t>2:</w:t>
      </w:r>
      <w:r w:rsidRPr="000C4079">
        <w:rPr>
          <w:rFonts w:eastAsiaTheme="minorEastAsia"/>
        </w:rPr>
        <w:t xml:space="preserve"> </w:t>
      </w:r>
      <w:r w:rsidRPr="00A47477">
        <w:rPr>
          <w:b/>
          <w:i/>
          <w:iCs/>
        </w:rPr>
        <w:t>For the earth moving cell</w:t>
      </w:r>
      <w:r>
        <w:rPr>
          <w:b/>
          <w:i/>
          <w:iCs/>
        </w:rPr>
        <w:t>, b</w:t>
      </w:r>
      <w:r w:rsidRPr="000C4079">
        <w:rPr>
          <w:b/>
          <w:i/>
          <w:iCs/>
        </w:rPr>
        <w:t>roadcast</w:t>
      </w:r>
      <w:r>
        <w:rPr>
          <w:b/>
          <w:i/>
          <w:iCs/>
        </w:rPr>
        <w:t xml:space="preserve"> multiple</w:t>
      </w:r>
      <w:r w:rsidRPr="000C4079">
        <w:rPr>
          <w:b/>
          <w:i/>
          <w:iCs/>
        </w:rPr>
        <w:t xml:space="preserve"> reference point locations(RPLs)</w:t>
      </w:r>
      <w:r>
        <w:rPr>
          <w:b/>
          <w:i/>
          <w:iCs/>
        </w:rPr>
        <w:t xml:space="preserve"> </w:t>
      </w:r>
      <w:r w:rsidRPr="000C4079">
        <w:rPr>
          <w:b/>
          <w:i/>
          <w:iCs/>
        </w:rPr>
        <w:t xml:space="preserve">and </w:t>
      </w:r>
      <w:r>
        <w:rPr>
          <w:b/>
          <w:i/>
          <w:iCs/>
        </w:rPr>
        <w:t xml:space="preserve">a </w:t>
      </w:r>
      <w:r w:rsidRPr="000C4079">
        <w:rPr>
          <w:b/>
          <w:i/>
          <w:iCs/>
        </w:rPr>
        <w:t xml:space="preserve">time interval(∆t) </w:t>
      </w:r>
      <w:r>
        <w:rPr>
          <w:b/>
          <w:i/>
          <w:iCs/>
        </w:rPr>
        <w:t>of neighbor cells in SIB message.</w:t>
      </w:r>
    </w:p>
    <w:p w14:paraId="10F65BE3" w14:textId="77777777" w:rsidR="00300112" w:rsidRPr="00300112" w:rsidRDefault="00300112" w:rsidP="00995722">
      <w:pPr>
        <w:rPr>
          <w:rFonts w:eastAsiaTheme="minorEastAsia"/>
        </w:rPr>
      </w:pPr>
    </w:p>
    <w:p w14:paraId="2E75F001" w14:textId="77777777" w:rsidR="007E70BB" w:rsidRPr="00A6576F" w:rsidRDefault="005C63AE" w:rsidP="007E70BB">
      <w:pPr>
        <w:pStyle w:val="1"/>
      </w:pPr>
      <w:r w:rsidRPr="00A6576F">
        <w:t>References</w:t>
      </w:r>
    </w:p>
    <w:p w14:paraId="467B8D53" w14:textId="67A3E5E2" w:rsidR="00A6576F" w:rsidRDefault="009C1D2A"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noProof/>
        </w:rPr>
      </w:pPr>
      <w:bookmarkStart w:id="0" w:name="_Ref30442809"/>
      <w:bookmarkStart w:id="1" w:name="_Ref20471832"/>
      <w:bookmarkStart w:id="2" w:name="_Ref20563970"/>
      <w:r w:rsidRPr="009C1D2A">
        <w:rPr>
          <w:bCs/>
          <w:noProof/>
        </w:rPr>
        <w:t>RP-221819</w:t>
      </w:r>
      <w:r w:rsidR="004063E9" w:rsidRPr="009C1D2A">
        <w:rPr>
          <w:bCs/>
        </w:rPr>
        <w:t>,</w:t>
      </w:r>
      <w:bookmarkEnd w:id="0"/>
      <w:r w:rsidR="004063E9" w:rsidRPr="009C1D2A">
        <w:rPr>
          <w:bCs/>
        </w:rPr>
        <w:t xml:space="preserve"> </w:t>
      </w:r>
      <w:bookmarkEnd w:id="1"/>
      <w:bookmarkEnd w:id="2"/>
      <w:r w:rsidR="00180466" w:rsidRPr="00180466">
        <w:rPr>
          <w:bCs/>
          <w:noProof/>
        </w:rPr>
        <w:t>Revised WID: NR NTN (Non-Terrestrial Networks) enhancements</w:t>
      </w:r>
    </w:p>
    <w:p w14:paraId="15B701E5" w14:textId="54D13556" w:rsidR="00B446F7" w:rsidRPr="009C1D2A" w:rsidRDefault="00B446F7"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B446F7">
        <w:rPr>
          <w:bCs/>
          <w:noProof/>
        </w:rPr>
        <w:t>3GPP TS 38.331 V17.1.0</w:t>
      </w:r>
    </w:p>
    <w:sectPr w:rsidR="00B446F7" w:rsidRPr="009C1D2A"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1671F" w14:textId="77777777" w:rsidR="0037705B" w:rsidRDefault="0037705B">
      <w:r>
        <w:separator/>
      </w:r>
    </w:p>
  </w:endnote>
  <w:endnote w:type="continuationSeparator" w:id="0">
    <w:p w14:paraId="529F4A30" w14:textId="77777777" w:rsidR="0037705B" w:rsidRDefault="0037705B">
      <w:r>
        <w:continuationSeparator/>
      </w:r>
    </w:p>
  </w:endnote>
  <w:endnote w:type="continuationNotice" w:id="1">
    <w:p w14:paraId="1AB18316" w14:textId="77777777" w:rsidR="0037705B" w:rsidRDefault="00377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BB27F0">
      <w:rPr>
        <w:rStyle w:val="af0"/>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BB27F0">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2372E" w14:textId="77777777" w:rsidR="0037705B" w:rsidRDefault="0037705B">
      <w:r>
        <w:separator/>
      </w:r>
    </w:p>
  </w:footnote>
  <w:footnote w:type="continuationSeparator" w:id="0">
    <w:p w14:paraId="1BEAB094" w14:textId="77777777" w:rsidR="0037705B" w:rsidRDefault="0037705B">
      <w:r>
        <w:continuationSeparator/>
      </w:r>
    </w:p>
  </w:footnote>
  <w:footnote w:type="continuationNotice" w:id="1">
    <w:p w14:paraId="256CF167" w14:textId="77777777" w:rsidR="0037705B" w:rsidRDefault="003770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B640EC"/>
    <w:multiLevelType w:val="hybridMultilevel"/>
    <w:tmpl w:val="B0286582"/>
    <w:lvl w:ilvl="0" w:tplc="658ADEFA">
      <w:start w:val="1"/>
      <w:numFmt w:val="decimal"/>
      <w:lvlText w:val="%1."/>
      <w:lvlJc w:val="left"/>
      <w:pPr>
        <w:ind w:left="630" w:hanging="360"/>
      </w:pPr>
      <w:rPr>
        <w:rFonts w:asciiTheme="minorHAnsi" w:hAnsiTheme="minorHAnsi" w:cstheme="minorBidi" w:hint="default"/>
        <w:b w:val="0"/>
        <w:i/>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0972258"/>
    <w:multiLevelType w:val="hybridMultilevel"/>
    <w:tmpl w:val="BB0092F2"/>
    <w:lvl w:ilvl="0" w:tplc="0824970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0BFC"/>
    <w:multiLevelType w:val="hybridMultilevel"/>
    <w:tmpl w:val="8B4C6AE4"/>
    <w:lvl w:ilvl="0" w:tplc="0BCE35E2">
      <w:start w:val="1"/>
      <w:numFmt w:val="decimal"/>
      <w:lvlText w:val="%1."/>
      <w:lvlJc w:val="left"/>
      <w:pPr>
        <w:ind w:left="630" w:hanging="360"/>
      </w:pPr>
      <w:rPr>
        <w:rFonts w:hint="default"/>
        <w:i w:val="0"/>
        <w:color w:val="000000" w:themeColor="text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2796A"/>
    <w:multiLevelType w:val="hybridMultilevel"/>
    <w:tmpl w:val="34EEFF6A"/>
    <w:lvl w:ilvl="0" w:tplc="A8A2D7F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5E3778A"/>
    <w:multiLevelType w:val="hybridMultilevel"/>
    <w:tmpl w:val="64B01E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E26F6F"/>
    <w:multiLevelType w:val="hybridMultilevel"/>
    <w:tmpl w:val="BF245CB4"/>
    <w:lvl w:ilvl="0" w:tplc="943C4B2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7218463A"/>
    <w:multiLevelType w:val="hybridMultilevel"/>
    <w:tmpl w:val="6E72ABEC"/>
    <w:lvl w:ilvl="0" w:tplc="9B069D84">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20"/>
  </w:num>
  <w:num w:numId="7">
    <w:abstractNumId w:val="27"/>
  </w:num>
  <w:num w:numId="8">
    <w:abstractNumId w:val="13"/>
  </w:num>
  <w:num w:numId="9">
    <w:abstractNumId w:val="23"/>
  </w:num>
  <w:num w:numId="10">
    <w:abstractNumId w:val="3"/>
  </w:num>
  <w:num w:numId="11">
    <w:abstractNumId w:val="29"/>
  </w:num>
  <w:num w:numId="12">
    <w:abstractNumId w:val="7"/>
  </w:num>
  <w:num w:numId="13">
    <w:abstractNumId w:val="25"/>
  </w:num>
  <w:num w:numId="14">
    <w:abstractNumId w:val="19"/>
  </w:num>
  <w:num w:numId="15">
    <w:abstractNumId w:val="31"/>
  </w:num>
  <w:num w:numId="16">
    <w:abstractNumId w:val="36"/>
  </w:num>
  <w:num w:numId="17">
    <w:abstractNumId w:val="11"/>
  </w:num>
  <w:num w:numId="18">
    <w:abstractNumId w:val="28"/>
  </w:num>
  <w:num w:numId="19">
    <w:abstractNumId w:val="14"/>
  </w:num>
  <w:num w:numId="20">
    <w:abstractNumId w:val="10"/>
  </w:num>
  <w:num w:numId="21">
    <w:abstractNumId w:val="24"/>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32"/>
  </w:num>
  <w:num w:numId="30">
    <w:abstractNumId w:val="22"/>
  </w:num>
  <w:num w:numId="31">
    <w:abstractNumId w:val="18"/>
  </w:num>
  <w:num w:numId="32">
    <w:abstractNumId w:val="34"/>
  </w:num>
  <w:num w:numId="33">
    <w:abstractNumId w:val="33"/>
  </w:num>
  <w:num w:numId="34">
    <w:abstractNumId w:val="35"/>
  </w:num>
  <w:num w:numId="35">
    <w:abstractNumId w:val="26"/>
  </w:num>
  <w:num w:numId="36">
    <w:abstractNumId w:val="17"/>
  </w:num>
  <w:num w:numId="37">
    <w:abstractNumId w:val="37"/>
  </w:num>
  <w:num w:numId="3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B5C"/>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C0"/>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896"/>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171"/>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466"/>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929"/>
    <w:rsid w:val="00186D59"/>
    <w:rsid w:val="001871DD"/>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C7F6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5C66"/>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8D7"/>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6B5"/>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BCD"/>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112"/>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9EC"/>
    <w:rsid w:val="00307BA1"/>
    <w:rsid w:val="0031089D"/>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926"/>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5F1"/>
    <w:rsid w:val="003F2CD4"/>
    <w:rsid w:val="003F3103"/>
    <w:rsid w:val="003F4198"/>
    <w:rsid w:val="003F41C6"/>
    <w:rsid w:val="003F43C0"/>
    <w:rsid w:val="003F5328"/>
    <w:rsid w:val="003F592E"/>
    <w:rsid w:val="003F60C0"/>
    <w:rsid w:val="003F633D"/>
    <w:rsid w:val="003F68A6"/>
    <w:rsid w:val="003F6BBE"/>
    <w:rsid w:val="003F6E7D"/>
    <w:rsid w:val="003F6ED2"/>
    <w:rsid w:val="003F7825"/>
    <w:rsid w:val="004000E8"/>
    <w:rsid w:val="0040123A"/>
    <w:rsid w:val="00401247"/>
    <w:rsid w:val="004018BA"/>
    <w:rsid w:val="00402735"/>
    <w:rsid w:val="0040288A"/>
    <w:rsid w:val="00402E2B"/>
    <w:rsid w:val="00402F27"/>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13D"/>
    <w:rsid w:val="00427248"/>
    <w:rsid w:val="004272E5"/>
    <w:rsid w:val="00427D2C"/>
    <w:rsid w:val="004311DF"/>
    <w:rsid w:val="0043149A"/>
    <w:rsid w:val="00431986"/>
    <w:rsid w:val="00431CCC"/>
    <w:rsid w:val="00431DFF"/>
    <w:rsid w:val="00431F63"/>
    <w:rsid w:val="004323FC"/>
    <w:rsid w:val="0043269E"/>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678"/>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FEE"/>
    <w:rsid w:val="00477768"/>
    <w:rsid w:val="004778F1"/>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3B2"/>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0961"/>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1E79"/>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A0B"/>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0F3C"/>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69C"/>
    <w:rsid w:val="007458EC"/>
    <w:rsid w:val="00745C9E"/>
    <w:rsid w:val="00746109"/>
    <w:rsid w:val="0074683B"/>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4AE"/>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02"/>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8A6"/>
    <w:rsid w:val="007A5BDA"/>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476A"/>
    <w:rsid w:val="00814FD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381"/>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51B4"/>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020"/>
    <w:rsid w:val="00915225"/>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722"/>
    <w:rsid w:val="00995A8E"/>
    <w:rsid w:val="00995DBD"/>
    <w:rsid w:val="009960EC"/>
    <w:rsid w:val="00996B44"/>
    <w:rsid w:val="00996D62"/>
    <w:rsid w:val="00996ED7"/>
    <w:rsid w:val="00996FC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9BD"/>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2F25"/>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13E"/>
    <w:rsid w:val="009E068F"/>
    <w:rsid w:val="009E0901"/>
    <w:rsid w:val="009E0F56"/>
    <w:rsid w:val="009E14E0"/>
    <w:rsid w:val="009E1517"/>
    <w:rsid w:val="009E16FF"/>
    <w:rsid w:val="009E1CA5"/>
    <w:rsid w:val="009E3017"/>
    <w:rsid w:val="009E317A"/>
    <w:rsid w:val="009E35DB"/>
    <w:rsid w:val="009E3781"/>
    <w:rsid w:val="009E3799"/>
    <w:rsid w:val="009E3DC3"/>
    <w:rsid w:val="009E405B"/>
    <w:rsid w:val="009E4152"/>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D0"/>
    <w:rsid w:val="00A73A0D"/>
    <w:rsid w:val="00A73B9B"/>
    <w:rsid w:val="00A743B4"/>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6F7"/>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8D9"/>
    <w:rsid w:val="00BA592D"/>
    <w:rsid w:val="00BA67D4"/>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2C0"/>
    <w:rsid w:val="00C73332"/>
    <w:rsid w:val="00C73931"/>
    <w:rsid w:val="00C741ED"/>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EEA"/>
    <w:rsid w:val="00C91F7D"/>
    <w:rsid w:val="00C91FCB"/>
    <w:rsid w:val="00C9206B"/>
    <w:rsid w:val="00C9255D"/>
    <w:rsid w:val="00C93196"/>
    <w:rsid w:val="00C93B42"/>
    <w:rsid w:val="00C93C4B"/>
    <w:rsid w:val="00C944AB"/>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5519"/>
    <w:rsid w:val="00CE56D0"/>
    <w:rsid w:val="00CE5A51"/>
    <w:rsid w:val="00CE5DBD"/>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36E"/>
    <w:rsid w:val="00D17CE4"/>
    <w:rsid w:val="00D2006E"/>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AD8"/>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27"/>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2CBF"/>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126"/>
    <w:rsid w:val="00E61BFB"/>
    <w:rsid w:val="00E625F7"/>
    <w:rsid w:val="00E62B5D"/>
    <w:rsid w:val="00E62BD9"/>
    <w:rsid w:val="00E62BFC"/>
    <w:rsid w:val="00E63838"/>
    <w:rsid w:val="00E6427E"/>
    <w:rsid w:val="00E64434"/>
    <w:rsid w:val="00E64647"/>
    <w:rsid w:val="00E64F71"/>
    <w:rsid w:val="00E650C5"/>
    <w:rsid w:val="00E65486"/>
    <w:rsid w:val="00E658D5"/>
    <w:rsid w:val="00E65BD4"/>
    <w:rsid w:val="00E65DE5"/>
    <w:rsid w:val="00E661A7"/>
    <w:rsid w:val="00E665EC"/>
    <w:rsid w:val="00E67540"/>
    <w:rsid w:val="00E677DD"/>
    <w:rsid w:val="00E67998"/>
    <w:rsid w:val="00E67C51"/>
    <w:rsid w:val="00E67EB7"/>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8C"/>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0ECD"/>
    <w:rsid w:val="00EB21E2"/>
    <w:rsid w:val="00EB22DA"/>
    <w:rsid w:val="00EB26B5"/>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55B"/>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336"/>
    <w:rsid w:val="00F25BBA"/>
    <w:rsid w:val="00F2688F"/>
    <w:rsid w:val="00F26E71"/>
    <w:rsid w:val="00F272DE"/>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67D"/>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319"/>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2454"/>
    <w:rsid w:val="00F824D0"/>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3FEF"/>
    <w:rsid w:val="00FA4A57"/>
    <w:rsid w:val="00FA4E8B"/>
    <w:rsid w:val="00FA5339"/>
    <w:rsid w:val="00FA547C"/>
    <w:rsid w:val="00FA585D"/>
    <w:rsid w:val="00FA6A7C"/>
    <w:rsid w:val="00FA797C"/>
    <w:rsid w:val="00FA7ABE"/>
    <w:rsid w:val="00FA7D2D"/>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0ED"/>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089D"/>
    <w:rPr>
      <w:rFonts w:ascii="Times New Roman" w:hAnsi="Times New Roman"/>
      <w:sz w:val="24"/>
      <w:szCs w:val="24"/>
    </w:rPr>
  </w:style>
  <w:style w:type="paragraph" w:styleId="1">
    <w:name w:val="heading 1"/>
    <w:next w:val="a0"/>
    <w:link w:val="10"/>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semiHidden/>
    <w:rsid w:val="00A52210"/>
    <w:rPr>
      <w:sz w:val="16"/>
      <w:szCs w:val="16"/>
    </w:rPr>
  </w:style>
  <w:style w:type="paragraph" w:styleId="af5">
    <w:name w:val="annotation text"/>
    <w:basedOn w:val="a0"/>
    <w:semiHidden/>
    <w:rsid w:val="00A52210"/>
  </w:style>
  <w:style w:type="paragraph" w:styleId="af6">
    <w:name w:val="annotation subject"/>
    <w:basedOn w:val="af5"/>
    <w:next w:val="af5"/>
    <w:semiHidden/>
    <w:rsid w:val="00A52210"/>
    <w:rPr>
      <w:b/>
      <w:bCs/>
    </w:rPr>
  </w:style>
  <w:style w:type="character" w:customStyle="1" w:styleId="10">
    <w:name w:val="标题 1 字符"/>
    <w:link w:val="1"/>
    <w:rsid w:val="00FB330B"/>
    <w:rPr>
      <w:rFonts w:ascii="Times New Roman" w:hAnsi="Times New Roman"/>
      <w:sz w:val="36"/>
      <w:szCs w:val="36"/>
    </w:rPr>
  </w:style>
  <w:style w:type="paragraph" w:customStyle="1" w:styleId="B1">
    <w:name w:val="B1"/>
    <w:basedOn w:val="a8"/>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7">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8">
    <w:name w:val="Normal (Web)"/>
    <w:basedOn w:val="a0"/>
    <w:uiPriority w:val="99"/>
    <w:unhideWhenUsed/>
    <w:rsid w:val="00FC14D6"/>
    <w:pPr>
      <w:spacing w:before="100" w:beforeAutospacing="1" w:after="100" w:afterAutospacing="1"/>
    </w:pPr>
    <w:rPr>
      <w:lang w:eastAsia="en-US"/>
    </w:rPr>
  </w:style>
  <w:style w:type="table" w:styleId="af9">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a">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b">
    <w:name w:val="Note Heading"/>
    <w:basedOn w:val="a0"/>
    <w:next w:val="a0"/>
    <w:link w:val="afc"/>
    <w:rsid w:val="00D87003"/>
  </w:style>
  <w:style w:type="character" w:customStyle="1" w:styleId="afc">
    <w:name w:val="注释标题 字符"/>
    <w:link w:val="afb"/>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d">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
    <w:basedOn w:val="a0"/>
    <w:link w:val="afe"/>
    <w:uiPriority w:val="34"/>
    <w:qFormat/>
    <w:rsid w:val="008D4B3C"/>
    <w:pPr>
      <w:ind w:left="720"/>
    </w:pPr>
    <w:rPr>
      <w:rFonts w:ascii="Calibri" w:eastAsia="Calibri" w:hAnsi="Calibri"/>
      <w:sz w:val="22"/>
      <w:szCs w:val="22"/>
      <w:lang w:eastAsia="en-US"/>
    </w:rPr>
  </w:style>
  <w:style w:type="character" w:customStyle="1" w:styleId="afe">
    <w:name w:val="列表段落 字符"/>
    <w:aliases w:val="- Bullets 字符,?? ?? 字符,????? 字符,???? 字符,Lista1 字符,中等深浅网格 1 - 着色 21 字符,목록 단락 字符,リスト段落 字符,列出段落1 字符,¥¡¡¡¡ì¬º¥¹¥È¶ÎÂä 字符,ÁÐ³ö¶ÎÂä 字符,列表段落1 字符,—ño’i—Ž 字符,¥ê¥¹¥È¶ÎÂä 字符,1st level - Bullet List Paragraph 字符,Lettre d'introduction 字符,Paragrafo elenco 字符"/>
    <w:link w:val="afd"/>
    <w:uiPriority w:val="34"/>
    <w:qFormat/>
    <w:locked/>
    <w:rsid w:val="008D4B3C"/>
    <w:rPr>
      <w:rFonts w:ascii="Calibri" w:eastAsia="Calibri" w:hAnsi="Calibri"/>
      <w:sz w:val="22"/>
      <w:szCs w:val="22"/>
      <w:lang w:eastAsia="en-US"/>
    </w:rPr>
  </w:style>
  <w:style w:type="character" w:styleId="aff">
    <w:name w:val="Placeholder Text"/>
    <w:basedOn w:val="a1"/>
    <w:uiPriority w:val="99"/>
    <w:unhideWhenUsed/>
    <w:rsid w:val="003F5328"/>
    <w:rPr>
      <w:color w:val="808080"/>
    </w:rPr>
  </w:style>
  <w:style w:type="paragraph" w:customStyle="1" w:styleId="aff0">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0"/>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4"/>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f1">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f1"/>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EB0762-A1AF-4D9C-B798-BB908506F5F4}">
  <ds:schemaRefs>
    <ds:schemaRef ds:uri="http://schemas.openxmlformats.org/officeDocument/2006/bibliography"/>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B9106-5E2F-4496-9A7E-59FEDD8E5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71</TotalTime>
  <Pages>3</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zhangjun</cp:lastModifiedBy>
  <cp:revision>14</cp:revision>
  <cp:lastPrinted>2020-01-28T01:17:00Z</cp:lastPrinted>
  <dcterms:created xsi:type="dcterms:W3CDTF">2022-08-09T07:43:00Z</dcterms:created>
  <dcterms:modified xsi:type="dcterms:W3CDTF">2022-08-09T09:01:00Z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